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B23" w:rsidRPr="009D640E" w:rsidRDefault="00BD4B23" w:rsidP="00BD4B23">
      <w:pPr>
        <w:widowControl w:val="0"/>
        <w:spacing w:after="0" w:line="240" w:lineRule="auto"/>
        <w:ind w:firstLine="709"/>
        <w:jc w:val="both"/>
        <w:rPr>
          <w:rFonts w:ascii="Times New Roman" w:eastAsia="Times New Roman" w:hAnsi="Times New Roman" w:cs="Times New Roman"/>
          <w:b/>
          <w:bCs/>
          <w:color w:val="000000"/>
          <w:spacing w:val="9"/>
          <w:sz w:val="24"/>
          <w:szCs w:val="24"/>
          <w:lang w:eastAsia="ru-RU"/>
        </w:rPr>
      </w:pPr>
      <w:r>
        <w:rPr>
          <w:rFonts w:ascii="Times New Roman" w:eastAsia="Times New Roman" w:hAnsi="Times New Roman" w:cs="Times New Roman"/>
          <w:b/>
          <w:bCs/>
          <w:color w:val="000000"/>
          <w:spacing w:val="9"/>
          <w:sz w:val="24"/>
          <w:szCs w:val="24"/>
          <w:lang w:eastAsia="ru-RU"/>
        </w:rPr>
        <w:t xml:space="preserve">Лекция </w:t>
      </w:r>
      <w:r w:rsidRPr="0038314B">
        <w:rPr>
          <w:rFonts w:ascii="Times New Roman" w:eastAsia="Times New Roman" w:hAnsi="Times New Roman" w:cs="Times New Roman"/>
          <w:b/>
          <w:bCs/>
          <w:color w:val="000000"/>
          <w:spacing w:val="9"/>
          <w:sz w:val="24"/>
          <w:szCs w:val="24"/>
          <w:lang w:eastAsia="ru-RU"/>
        </w:rPr>
        <w:t>§ 1. Особенности пос</w:t>
      </w:r>
      <w:r>
        <w:rPr>
          <w:rFonts w:ascii="Times New Roman" w:eastAsia="Times New Roman" w:hAnsi="Times New Roman" w:cs="Times New Roman"/>
          <w:b/>
          <w:bCs/>
          <w:color w:val="000000"/>
          <w:spacing w:val="9"/>
          <w:sz w:val="24"/>
          <w:szCs w:val="24"/>
          <w:lang w:eastAsia="ru-RU"/>
        </w:rPr>
        <w:t>троения городских геодезических</w:t>
      </w:r>
      <w:r>
        <w:rPr>
          <w:rFonts w:ascii="Times New Roman" w:eastAsia="Times New Roman" w:hAnsi="Times New Roman" w:cs="Times New Roman"/>
          <w:b/>
          <w:bCs/>
          <w:color w:val="000000"/>
          <w:spacing w:val="9"/>
          <w:sz w:val="24"/>
          <w:szCs w:val="24"/>
          <w:lang w:val="kk-KZ" w:eastAsia="ru-RU"/>
        </w:rPr>
        <w:t xml:space="preserve"> с</w:t>
      </w:r>
      <w:proofErr w:type="spellStart"/>
      <w:r w:rsidRPr="0038314B">
        <w:rPr>
          <w:rFonts w:ascii="Times New Roman" w:eastAsia="Times New Roman" w:hAnsi="Times New Roman" w:cs="Times New Roman"/>
          <w:b/>
          <w:bCs/>
          <w:color w:val="000000"/>
          <w:spacing w:val="9"/>
          <w:sz w:val="24"/>
          <w:szCs w:val="24"/>
          <w:lang w:eastAsia="ru-RU"/>
        </w:rPr>
        <w:t>етей</w:t>
      </w:r>
      <w:proofErr w:type="spellEnd"/>
    </w:p>
    <w:p w:rsidR="00BD4B23" w:rsidRPr="009D640E" w:rsidRDefault="00BD4B23" w:rsidP="00BD4B23">
      <w:pPr>
        <w:widowControl w:val="0"/>
        <w:spacing w:after="0" w:line="240" w:lineRule="auto"/>
        <w:ind w:firstLine="709"/>
        <w:jc w:val="both"/>
        <w:rPr>
          <w:rFonts w:ascii="Times New Roman" w:eastAsia="Times New Roman" w:hAnsi="Times New Roman" w:cs="Times New Roman"/>
          <w:bCs/>
          <w:color w:val="000000"/>
          <w:spacing w:val="9"/>
          <w:sz w:val="24"/>
          <w:szCs w:val="24"/>
          <w:lang w:val="kk-KZ" w:eastAsia="ru-RU"/>
        </w:rPr>
      </w:pP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roofErr w:type="gramStart"/>
      <w:r w:rsidRPr="0038314B">
        <w:rPr>
          <w:rFonts w:ascii="Times New Roman" w:eastAsia="Times New Roman" w:hAnsi="Times New Roman" w:cs="Times New Roman"/>
          <w:color w:val="000000"/>
          <w:spacing w:val="13"/>
          <w:sz w:val="24"/>
          <w:szCs w:val="24"/>
          <w:lang w:eastAsia="ru-RU"/>
        </w:rPr>
        <w:t>К геодезической основе, создаваемой на территориях городов, предъявляются исключительные требования, связанные с высокой точностью, необходимой при строительстве и эксплуатации уникальных зданий и сооружений, метрополитенов, возводимых на территории городов, а также требования, связанные с большим объемом планировочных работ</w:t>
      </w:r>
      <w:r>
        <w:rPr>
          <w:rFonts w:ascii="Times New Roman" w:eastAsia="Times New Roman" w:hAnsi="Times New Roman" w:cs="Times New Roman"/>
          <w:color w:val="000000"/>
          <w:spacing w:val="13"/>
          <w:sz w:val="24"/>
          <w:szCs w:val="24"/>
          <w:lang w:eastAsia="ru-RU"/>
        </w:rPr>
        <w:t>,</w:t>
      </w:r>
      <w:r w:rsidRPr="0038314B">
        <w:rPr>
          <w:rFonts w:ascii="Times New Roman" w:eastAsia="Times New Roman" w:hAnsi="Times New Roman" w:cs="Times New Roman"/>
          <w:color w:val="000000"/>
          <w:spacing w:val="13"/>
          <w:sz w:val="24"/>
          <w:szCs w:val="24"/>
          <w:lang w:eastAsia="ru-RU"/>
        </w:rPr>
        <w:t xml:space="preserve"> работ по организации территории города, по составлению проектов, технических и рабочих чертежей и т. п., особенно в условиях уже существующего города, на застроенной</w:t>
      </w:r>
      <w:proofErr w:type="gramEnd"/>
      <w:r w:rsidRPr="0038314B">
        <w:rPr>
          <w:rFonts w:ascii="Times New Roman" w:eastAsia="Times New Roman" w:hAnsi="Times New Roman" w:cs="Times New Roman"/>
          <w:color w:val="000000"/>
          <w:spacing w:val="13"/>
          <w:sz w:val="24"/>
          <w:szCs w:val="24"/>
          <w:lang w:eastAsia="ru-RU"/>
        </w:rPr>
        <w:t xml:space="preserve"> его части.</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В качестве геодезической основы на территории города создается плановая и высотная геодезическая сеть, назначение которой в общем виде можно сформулировать следующим образом: геодезическая сеть должна служить:</w:t>
      </w:r>
    </w:p>
    <w:p w:rsidR="00BD4B23" w:rsidRPr="0038314B" w:rsidRDefault="00BD4B23" w:rsidP="00BD4B23">
      <w:pPr>
        <w:widowControl w:val="0"/>
        <w:numPr>
          <w:ilvl w:val="0"/>
          <w:numId w:val="1"/>
        </w:numPr>
        <w:tabs>
          <w:tab w:val="left" w:pos="650"/>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основой для всех видов топографических работ, выполняемых на территории города;</w:t>
      </w:r>
    </w:p>
    <w:p w:rsidR="00BD4B23" w:rsidRPr="0038314B" w:rsidRDefault="00BD4B23" w:rsidP="00BD4B23">
      <w:pPr>
        <w:widowControl w:val="0"/>
        <w:numPr>
          <w:ilvl w:val="0"/>
          <w:numId w:val="1"/>
        </w:numPr>
        <w:tabs>
          <w:tab w:val="left" w:pos="646"/>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основой для переноса и разбивки красной линии застройки города;</w:t>
      </w:r>
    </w:p>
    <w:p w:rsidR="00BD4B23" w:rsidRPr="0038314B" w:rsidRDefault="00BD4B23" w:rsidP="00BD4B23">
      <w:pPr>
        <w:widowControl w:val="0"/>
        <w:numPr>
          <w:ilvl w:val="0"/>
          <w:numId w:val="1"/>
        </w:numPr>
        <w:tabs>
          <w:tab w:val="left" w:pos="650"/>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основой для расчета вертикальной планировки и инженерной подготовки территории;</w:t>
      </w:r>
    </w:p>
    <w:p w:rsidR="00BD4B23" w:rsidRPr="0038314B" w:rsidRDefault="00BD4B23" w:rsidP="00BD4B23">
      <w:pPr>
        <w:widowControl w:val="0"/>
        <w:numPr>
          <w:ilvl w:val="0"/>
          <w:numId w:val="1"/>
        </w:numPr>
        <w:tabs>
          <w:tab w:val="left" w:pos="661"/>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источником числовой информации для производства точных расчетов при проектировании различных сооружений, в том числе и уникальных, и перенесении проектов в натуру.</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Таким образом, создание геодезической основы на территории городов, учитывая также перспективу их дальнейшего развития, происходит в наиболее сложных условиях по сравнению с другими территориями.</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 xml:space="preserve">Работы, связанные с развитием городского строительства, а также с эксплуатацией зданий и сооружений, предъявляют разнообразные требования к геодезическим сетям. Кроме того, работа на застроенной территории сопряжена с рядом трудностей такого порядка: большее влияние оказывают погрешности в определении элементов центрировки и редукции из-за более коротких сторон; из-за коротких сторон </w:t>
      </w:r>
      <w:proofErr w:type="gramStart"/>
      <w:r w:rsidRPr="0038314B">
        <w:rPr>
          <w:rFonts w:ascii="Times New Roman" w:eastAsia="Times New Roman" w:hAnsi="Times New Roman" w:cs="Times New Roman"/>
          <w:color w:val="000000"/>
          <w:spacing w:val="13"/>
          <w:sz w:val="24"/>
          <w:szCs w:val="24"/>
          <w:lang w:eastAsia="ru-RU"/>
        </w:rPr>
        <w:t>сложней достигнуть</w:t>
      </w:r>
      <w:proofErr w:type="gramEnd"/>
      <w:r w:rsidRPr="0038314B">
        <w:rPr>
          <w:rFonts w:ascii="Times New Roman" w:eastAsia="Times New Roman" w:hAnsi="Times New Roman" w:cs="Times New Roman"/>
          <w:color w:val="000000"/>
          <w:spacing w:val="13"/>
          <w:sz w:val="24"/>
          <w:szCs w:val="24"/>
          <w:lang w:eastAsia="ru-RU"/>
        </w:rPr>
        <w:t xml:space="preserve"> необходимую точность измерения углов; значительные наклоны визирных целей вызывают увеличение влияния инструментальных погрешностей; сочетание каменной застройки с зелеными массивами создает значительные разности температур, что также отрицательно сказывается на измерениях; оказывает влияние движение городского транспорта; применение световой сигнализации при работе в ночных условиях затруднено из-за большого количества светящихся точек.</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Плановые геодезические сети в городах создаются на основе государственной геодезической сети. В соответствии с действующей Инструкцией по топографо-геодезическим работам на основе 1, 2 и 3 классов государственной геодезической сети выполняется построение городской сети 4 класса, а также сети 1 и 2 разрядов. При необходимости дальнейшего сгущения развивается съемочное обоснование.</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Для создания плановой основы в городах в основном применяются методы пол</w:t>
      </w:r>
      <w:r>
        <w:rPr>
          <w:rFonts w:ascii="Times New Roman" w:eastAsia="Times New Roman" w:hAnsi="Times New Roman" w:cs="Times New Roman"/>
          <w:color w:val="000000"/>
          <w:spacing w:val="13"/>
          <w:sz w:val="24"/>
          <w:szCs w:val="24"/>
          <w:lang w:eastAsia="ru-RU"/>
        </w:rPr>
        <w:t>и</w:t>
      </w:r>
      <w:r w:rsidRPr="0038314B">
        <w:rPr>
          <w:rFonts w:ascii="Times New Roman" w:eastAsia="Times New Roman" w:hAnsi="Times New Roman" w:cs="Times New Roman"/>
          <w:color w:val="000000"/>
          <w:spacing w:val="13"/>
          <w:sz w:val="24"/>
          <w:szCs w:val="24"/>
          <w:lang w:eastAsia="ru-RU"/>
        </w:rPr>
        <w:t xml:space="preserve">гонометрии, триангуляции, реже </w:t>
      </w:r>
      <w:proofErr w:type="spellStart"/>
      <w:r w:rsidRPr="0038314B">
        <w:rPr>
          <w:rFonts w:ascii="Times New Roman" w:eastAsia="Times New Roman" w:hAnsi="Times New Roman" w:cs="Times New Roman"/>
          <w:color w:val="000000"/>
          <w:spacing w:val="13"/>
          <w:sz w:val="24"/>
          <w:szCs w:val="24"/>
          <w:lang w:eastAsia="ru-RU"/>
        </w:rPr>
        <w:t>трилатерации</w:t>
      </w:r>
      <w:proofErr w:type="spellEnd"/>
      <w:r w:rsidRPr="0038314B">
        <w:rPr>
          <w:rFonts w:ascii="Times New Roman" w:eastAsia="Times New Roman" w:hAnsi="Times New Roman" w:cs="Times New Roman"/>
          <w:color w:val="000000"/>
          <w:spacing w:val="13"/>
          <w:sz w:val="24"/>
          <w:szCs w:val="24"/>
          <w:lang w:eastAsia="ru-RU"/>
        </w:rPr>
        <w:t xml:space="preserve">, а также их сочетание. Ранее наибольшее применение в городах находил метод триангуляции. Однако городская триангуляция создается в сложных условиях, затруднено </w:t>
      </w:r>
      <w:proofErr w:type="spellStart"/>
      <w:proofErr w:type="gramStart"/>
      <w:r w:rsidRPr="0038314B">
        <w:rPr>
          <w:rFonts w:ascii="Times New Roman" w:eastAsia="Times New Roman" w:hAnsi="Times New Roman" w:cs="Times New Roman"/>
          <w:color w:val="000000"/>
          <w:spacing w:val="13"/>
          <w:sz w:val="24"/>
          <w:szCs w:val="24"/>
          <w:lang w:eastAsia="ru-RU"/>
        </w:rPr>
        <w:t>п</w:t>
      </w:r>
      <w:proofErr w:type="spellEnd"/>
      <w:proofErr w:type="gramEnd"/>
      <w:r w:rsidRPr="0038314B">
        <w:rPr>
          <w:rFonts w:ascii="Times New Roman" w:eastAsia="Times New Roman" w:hAnsi="Times New Roman" w:cs="Times New Roman"/>
          <w:color w:val="000000"/>
          <w:spacing w:val="13"/>
          <w:sz w:val="24"/>
          <w:szCs w:val="24"/>
          <w:lang w:eastAsia="ru-RU"/>
        </w:rPr>
        <w:t xml:space="preserve"> пользование пунктами триангуляции, так как они устанавливаются, как правило, па зданиях и сооружениях, в связи с чем возникает задача снесения координат центра триангуляции на землю. В настоящее время в современных плановых геодезических сетях городов наибольшее распространение получил метод пол</w:t>
      </w:r>
      <w:r>
        <w:rPr>
          <w:rFonts w:ascii="Times New Roman" w:eastAsia="Times New Roman" w:hAnsi="Times New Roman" w:cs="Times New Roman"/>
          <w:color w:val="000000"/>
          <w:spacing w:val="13"/>
          <w:sz w:val="24"/>
          <w:szCs w:val="24"/>
          <w:lang w:eastAsia="ru-RU"/>
        </w:rPr>
        <w:t>и</w:t>
      </w:r>
      <w:r w:rsidRPr="0038314B">
        <w:rPr>
          <w:rFonts w:ascii="Times New Roman" w:eastAsia="Times New Roman" w:hAnsi="Times New Roman" w:cs="Times New Roman"/>
          <w:color w:val="000000"/>
          <w:spacing w:val="13"/>
          <w:sz w:val="24"/>
          <w:szCs w:val="24"/>
          <w:lang w:eastAsia="ru-RU"/>
        </w:rPr>
        <w:t xml:space="preserve">гонометрии, стороны которой измеряют </w:t>
      </w:r>
      <w:proofErr w:type="spellStart"/>
      <w:r w:rsidRPr="0038314B">
        <w:rPr>
          <w:rFonts w:ascii="Times New Roman" w:eastAsia="Times New Roman" w:hAnsi="Times New Roman" w:cs="Times New Roman"/>
          <w:color w:val="000000"/>
          <w:spacing w:val="13"/>
          <w:sz w:val="24"/>
          <w:szCs w:val="24"/>
          <w:lang w:eastAsia="ru-RU"/>
        </w:rPr>
        <w:t>светодальномером</w:t>
      </w:r>
      <w:proofErr w:type="spellEnd"/>
      <w:r w:rsidRPr="0038314B">
        <w:rPr>
          <w:rFonts w:ascii="Times New Roman" w:eastAsia="Times New Roman" w:hAnsi="Times New Roman" w:cs="Times New Roman"/>
          <w:color w:val="000000"/>
          <w:spacing w:val="13"/>
          <w:sz w:val="24"/>
          <w:szCs w:val="24"/>
          <w:lang w:eastAsia="ru-RU"/>
        </w:rPr>
        <w:t xml:space="preserve">, так называемая </w:t>
      </w:r>
      <w:proofErr w:type="spellStart"/>
      <w:r w:rsidRPr="0038314B">
        <w:rPr>
          <w:rFonts w:ascii="Times New Roman" w:eastAsia="Times New Roman" w:hAnsi="Times New Roman" w:cs="Times New Roman"/>
          <w:color w:val="000000"/>
          <w:spacing w:val="13"/>
          <w:sz w:val="24"/>
          <w:szCs w:val="24"/>
          <w:lang w:eastAsia="ru-RU"/>
        </w:rPr>
        <w:lastRenderedPageBreak/>
        <w:t>светодальномерная</w:t>
      </w:r>
      <w:proofErr w:type="spellEnd"/>
      <w:r w:rsidRPr="0038314B">
        <w:rPr>
          <w:rFonts w:ascii="Times New Roman" w:eastAsia="Times New Roman" w:hAnsi="Times New Roman" w:cs="Times New Roman"/>
          <w:color w:val="000000"/>
          <w:spacing w:val="13"/>
          <w:sz w:val="24"/>
          <w:szCs w:val="24"/>
          <w:lang w:eastAsia="ru-RU"/>
        </w:rPr>
        <w:t xml:space="preserve"> полиго</w:t>
      </w:r>
      <w:r>
        <w:rPr>
          <w:rFonts w:ascii="Times New Roman" w:eastAsia="Times New Roman" w:hAnsi="Times New Roman" w:cs="Times New Roman"/>
          <w:color w:val="000000"/>
          <w:spacing w:val="13"/>
          <w:sz w:val="24"/>
          <w:szCs w:val="24"/>
          <w:lang w:eastAsia="ru-RU"/>
        </w:rPr>
        <w:t>н</w:t>
      </w:r>
      <w:r w:rsidRPr="0038314B">
        <w:rPr>
          <w:rFonts w:ascii="Times New Roman" w:eastAsia="Times New Roman" w:hAnsi="Times New Roman" w:cs="Times New Roman"/>
          <w:color w:val="000000"/>
          <w:spacing w:val="13"/>
          <w:sz w:val="24"/>
          <w:szCs w:val="24"/>
          <w:lang w:eastAsia="ru-RU"/>
        </w:rPr>
        <w:t xml:space="preserve">ометрия. Современные топографические </w:t>
      </w:r>
      <w:proofErr w:type="spellStart"/>
      <w:r w:rsidRPr="0038314B">
        <w:rPr>
          <w:rFonts w:ascii="Times New Roman" w:eastAsia="Times New Roman" w:hAnsi="Times New Roman" w:cs="Times New Roman"/>
          <w:color w:val="000000"/>
          <w:spacing w:val="13"/>
          <w:sz w:val="24"/>
          <w:szCs w:val="24"/>
          <w:lang w:eastAsia="ru-RU"/>
        </w:rPr>
        <w:t>св</w:t>
      </w:r>
      <w:proofErr w:type="gramStart"/>
      <w:r w:rsidRPr="0038314B">
        <w:rPr>
          <w:rFonts w:ascii="Times New Roman" w:eastAsia="Times New Roman" w:hAnsi="Times New Roman" w:cs="Times New Roman"/>
          <w:color w:val="000000"/>
          <w:spacing w:val="13"/>
          <w:sz w:val="24"/>
          <w:szCs w:val="24"/>
          <w:lang w:eastAsia="ru-RU"/>
        </w:rPr>
        <w:t>е</w:t>
      </w:r>
      <w:proofErr w:type="spellEnd"/>
      <w:r w:rsidRPr="0038314B">
        <w:rPr>
          <w:rFonts w:ascii="Times New Roman" w:eastAsia="Times New Roman" w:hAnsi="Times New Roman" w:cs="Times New Roman"/>
          <w:color w:val="000000"/>
          <w:spacing w:val="13"/>
          <w:sz w:val="24"/>
          <w:szCs w:val="24"/>
          <w:lang w:eastAsia="ru-RU"/>
        </w:rPr>
        <w:t>-</w:t>
      </w:r>
      <w:proofErr w:type="gramEnd"/>
      <w:r w:rsidRPr="0038314B">
        <w:rPr>
          <w:rFonts w:ascii="Times New Roman" w:eastAsia="Times New Roman" w:hAnsi="Times New Roman" w:cs="Times New Roman"/>
          <w:color w:val="000000"/>
          <w:spacing w:val="13"/>
          <w:sz w:val="24"/>
          <w:szCs w:val="24"/>
          <w:lang w:eastAsia="ru-RU"/>
        </w:rPr>
        <w:t xml:space="preserve"> </w:t>
      </w:r>
      <w:proofErr w:type="spellStart"/>
      <w:r w:rsidRPr="0038314B">
        <w:rPr>
          <w:rFonts w:ascii="Times New Roman" w:eastAsia="Times New Roman" w:hAnsi="Times New Roman" w:cs="Times New Roman"/>
          <w:color w:val="000000"/>
          <w:spacing w:val="13"/>
          <w:sz w:val="24"/>
          <w:szCs w:val="24"/>
          <w:lang w:eastAsia="ru-RU"/>
        </w:rPr>
        <w:t>тодальномеры</w:t>
      </w:r>
      <w:proofErr w:type="spellEnd"/>
      <w:r w:rsidRPr="0038314B">
        <w:rPr>
          <w:rFonts w:ascii="Times New Roman" w:eastAsia="Times New Roman" w:hAnsi="Times New Roman" w:cs="Times New Roman"/>
          <w:color w:val="000000"/>
          <w:spacing w:val="13"/>
          <w:sz w:val="24"/>
          <w:szCs w:val="24"/>
          <w:lang w:eastAsia="ru-RU"/>
        </w:rPr>
        <w:t xml:space="preserve"> обеспечивают высокую точность измерения практически любых расстояний, характерных для города, а также большие удобства при измерениях.</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Высотная сеть в городах создается в основном методом геометрического нивелирования 2, 3 и 4 классов. Замечено, что марки и реперы подвержены изменениям по высоте, поэтому закладывают глубинные реперы для создания жесткой высотной основы, за реперами ведутся постоянные наблюдения. Высотная сеть городов служит основой для съемки рельефа города, для выполнения работ по вертикальной планировке, по наблюдению за деформациями крупных городских сооружений. Кроме классного нивелирования, создается сеть технического нивелирования, которая служит основой для разбивочных и строительных работ на территории города.</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В Советском Союзе, в зависимости от численности населения, города распределяются следующим образом: 1 млн. и более—10, от 500 тыс. до 1 млн. —25, от 300 тыс. до 500 тыс. — 300 и т. д.</w:t>
      </w: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Современная классификация городов по размерам территории предусматривает 7 категорий (до 1973 г. предусматривалось 5 категорий). В зависимости от категории создаются и геодезические сети в городах. Классификация представлена в табл. 1.</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46"/>
          <w:sz w:val="24"/>
          <w:szCs w:val="24"/>
          <w:lang w:eastAsia="ru-RU"/>
        </w:rPr>
        <w:t>Таблица 1</w:t>
      </w:r>
    </w:p>
    <w:tbl>
      <w:tblPr>
        <w:tblOverlap w:val="never"/>
        <w:tblW w:w="9781"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709"/>
        <w:gridCol w:w="1313"/>
        <w:gridCol w:w="1069"/>
        <w:gridCol w:w="1304"/>
        <w:gridCol w:w="2977"/>
        <w:gridCol w:w="2409"/>
      </w:tblGrid>
      <w:tr w:rsidR="00BD4B23" w:rsidRPr="0038314B" w:rsidTr="00BF5AE6">
        <w:trPr>
          <w:trHeight w:hRule="exact" w:val="252"/>
        </w:trPr>
        <w:tc>
          <w:tcPr>
            <w:tcW w:w="709" w:type="dxa"/>
            <w:vMerge w:val="restart"/>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sidRPr="00CC4161">
              <w:rPr>
                <w:rFonts w:ascii="Times New Roman" w:eastAsia="Times New Roman" w:hAnsi="Times New Roman" w:cs="Times New Roman"/>
                <w:color w:val="000000"/>
                <w:spacing w:val="8"/>
                <w:sz w:val="20"/>
                <w:szCs w:val="20"/>
                <w:lang w:eastAsia="ru-RU"/>
              </w:rPr>
              <w:t>Катего</w:t>
            </w:r>
            <w:proofErr w:type="spellEnd"/>
          </w:p>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sidRPr="00CC4161">
              <w:rPr>
                <w:rFonts w:ascii="Times New Roman" w:eastAsia="Times New Roman" w:hAnsi="Times New Roman" w:cs="Times New Roman"/>
                <w:color w:val="000000"/>
                <w:spacing w:val="8"/>
                <w:sz w:val="20"/>
                <w:szCs w:val="20"/>
                <w:lang w:eastAsia="ru-RU"/>
              </w:rPr>
              <w:t>рия</w:t>
            </w:r>
            <w:proofErr w:type="spellEnd"/>
          </w:p>
          <w:p w:rsidR="00BD4B23" w:rsidRPr="00CC4161"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r w:rsidRPr="00CC4161">
              <w:rPr>
                <w:rFonts w:ascii="Times New Roman" w:eastAsia="Times New Roman" w:hAnsi="Times New Roman" w:cs="Times New Roman"/>
                <w:color w:val="000000"/>
                <w:spacing w:val="8"/>
                <w:sz w:val="20"/>
                <w:szCs w:val="20"/>
                <w:lang w:eastAsia="ru-RU"/>
              </w:rPr>
              <w:t>города</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2373" w:type="dxa"/>
            <w:gridSpan w:val="2"/>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 xml:space="preserve">Виды </w:t>
            </w:r>
            <w:proofErr w:type="gramStart"/>
            <w:r w:rsidRPr="00CC4161">
              <w:rPr>
                <w:rFonts w:ascii="Times New Roman" w:eastAsia="Times New Roman" w:hAnsi="Times New Roman" w:cs="Times New Roman"/>
                <w:color w:val="000000"/>
                <w:spacing w:val="8"/>
                <w:sz w:val="20"/>
                <w:szCs w:val="20"/>
                <w:lang w:eastAsia="ru-RU"/>
              </w:rPr>
              <w:t>геодезических</w:t>
            </w:r>
            <w:proofErr w:type="gramEnd"/>
          </w:p>
        </w:tc>
        <w:tc>
          <w:tcPr>
            <w:tcW w:w="2977" w:type="dxa"/>
            <w:shd w:val="clear" w:color="auto" w:fill="FFFFFF"/>
          </w:tcPr>
          <w:p w:rsidR="00BD4B23" w:rsidRPr="00CC4161" w:rsidRDefault="00BD4B23" w:rsidP="00BF5AE6">
            <w:pPr>
              <w:widowControl w:val="0"/>
              <w:spacing w:after="0" w:line="240" w:lineRule="auto"/>
              <w:rPr>
                <w:rFonts w:ascii="Times New Roman" w:eastAsia="Times New Roman" w:hAnsi="Times New Roman" w:cs="Times New Roman"/>
                <w:color w:val="000000"/>
                <w:spacing w:val="13"/>
                <w:sz w:val="20"/>
                <w:szCs w:val="20"/>
                <w:lang w:eastAsia="ru-RU"/>
              </w:rPr>
            </w:pPr>
            <w:r>
              <w:rPr>
                <w:rFonts w:ascii="Times New Roman" w:eastAsia="Times New Roman" w:hAnsi="Times New Roman" w:cs="Times New Roman"/>
                <w:color w:val="000000"/>
                <w:spacing w:val="8"/>
                <w:sz w:val="20"/>
                <w:szCs w:val="20"/>
                <w:lang w:eastAsia="ru-RU"/>
              </w:rPr>
              <w:t xml:space="preserve"> </w:t>
            </w:r>
            <w:r w:rsidRPr="00CC4161">
              <w:rPr>
                <w:rFonts w:ascii="Times New Roman" w:eastAsia="Times New Roman" w:hAnsi="Times New Roman" w:cs="Times New Roman"/>
                <w:color w:val="000000"/>
                <w:spacing w:val="8"/>
                <w:sz w:val="20"/>
                <w:szCs w:val="20"/>
                <w:lang w:eastAsia="ru-RU"/>
              </w:rPr>
              <w:t>сетей</w:t>
            </w:r>
          </w:p>
        </w:tc>
        <w:tc>
          <w:tcPr>
            <w:tcW w:w="2409" w:type="dxa"/>
            <w:shd w:val="clear" w:color="auto" w:fill="FFFFFF"/>
          </w:tcPr>
          <w:p w:rsidR="00BD4B23" w:rsidRPr="00CC4161"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r>
      <w:tr w:rsidR="00BD4B23" w:rsidRPr="0038314B" w:rsidTr="00BF5AE6">
        <w:trPr>
          <w:trHeight w:hRule="exact" w:val="554"/>
        </w:trPr>
        <w:tc>
          <w:tcPr>
            <w:tcW w:w="709" w:type="dxa"/>
            <w:vMerge/>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Площадь</w:t>
            </w:r>
          </w:p>
        </w:tc>
        <w:tc>
          <w:tcPr>
            <w:tcW w:w="2373" w:type="dxa"/>
            <w:gridSpan w:val="2"/>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 xml:space="preserve">триангуляция, </w:t>
            </w:r>
            <w:proofErr w:type="spellStart"/>
            <w:r w:rsidRPr="00CC4161">
              <w:rPr>
                <w:rFonts w:ascii="Times New Roman" w:eastAsia="Times New Roman" w:hAnsi="Times New Roman" w:cs="Times New Roman"/>
                <w:color w:val="000000"/>
                <w:spacing w:val="8"/>
                <w:sz w:val="20"/>
                <w:szCs w:val="20"/>
                <w:lang w:eastAsia="ru-RU"/>
              </w:rPr>
              <w:t>трилат</w:t>
            </w:r>
            <w:proofErr w:type="gramStart"/>
            <w:r w:rsidRPr="00CC4161">
              <w:rPr>
                <w:rFonts w:ascii="Times New Roman" w:eastAsia="Times New Roman" w:hAnsi="Times New Roman" w:cs="Times New Roman"/>
                <w:color w:val="000000"/>
                <w:spacing w:val="8"/>
                <w:sz w:val="20"/>
                <w:szCs w:val="20"/>
                <w:lang w:eastAsia="ru-RU"/>
              </w:rPr>
              <w:t>е</w:t>
            </w:r>
            <w:proofErr w:type="spellEnd"/>
            <w:r w:rsidRPr="00CC4161">
              <w:rPr>
                <w:rFonts w:ascii="Times New Roman" w:eastAsia="Times New Roman" w:hAnsi="Times New Roman" w:cs="Times New Roman"/>
                <w:color w:val="000000"/>
                <w:spacing w:val="8"/>
                <w:sz w:val="20"/>
                <w:szCs w:val="20"/>
                <w:lang w:eastAsia="ru-RU"/>
              </w:rPr>
              <w:t>-</w:t>
            </w:r>
            <w:proofErr w:type="gramEnd"/>
            <w:r w:rsidRPr="00CC4161">
              <w:rPr>
                <w:rFonts w:ascii="Times New Roman" w:eastAsia="Times New Roman" w:hAnsi="Times New Roman" w:cs="Times New Roman"/>
                <w:color w:val="000000"/>
                <w:spacing w:val="8"/>
                <w:sz w:val="20"/>
                <w:szCs w:val="20"/>
                <w:lang w:eastAsia="ru-RU"/>
              </w:rPr>
              <w:t xml:space="preserve"> рация, полигонометрия</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Pr>
                <w:rFonts w:ascii="Times New Roman" w:eastAsia="Times New Roman" w:hAnsi="Times New Roman" w:cs="Times New Roman"/>
                <w:color w:val="000000"/>
                <w:spacing w:val="8"/>
                <w:sz w:val="20"/>
                <w:szCs w:val="20"/>
                <w:lang w:eastAsia="ru-RU"/>
              </w:rPr>
              <w:t>н</w:t>
            </w:r>
            <w:r w:rsidRPr="00CC4161">
              <w:rPr>
                <w:rFonts w:ascii="Times New Roman" w:eastAsia="Times New Roman" w:hAnsi="Times New Roman" w:cs="Times New Roman"/>
                <w:color w:val="000000"/>
                <w:spacing w:val="8"/>
                <w:sz w:val="20"/>
                <w:szCs w:val="20"/>
                <w:lang w:eastAsia="ru-RU"/>
              </w:rPr>
              <w:t>ивелиро</w:t>
            </w:r>
            <w:proofErr w:type="spellEnd"/>
          </w:p>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sidRPr="00CC4161">
              <w:rPr>
                <w:rFonts w:ascii="Times New Roman" w:eastAsia="Times New Roman" w:hAnsi="Times New Roman" w:cs="Times New Roman"/>
                <w:color w:val="000000"/>
                <w:spacing w:val="8"/>
                <w:sz w:val="20"/>
                <w:szCs w:val="20"/>
                <w:lang w:eastAsia="ru-RU"/>
              </w:rPr>
              <w:t>вание</w:t>
            </w:r>
            <w:proofErr w:type="spellEnd"/>
          </w:p>
        </w:tc>
        <w:tc>
          <w:tcPr>
            <w:tcW w:w="2409" w:type="dxa"/>
            <w:vMerge w:val="restart"/>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Съемочное</w:t>
            </w:r>
          </w:p>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обоснование</w:t>
            </w:r>
          </w:p>
        </w:tc>
      </w:tr>
      <w:tr w:rsidR="00BD4B23" w:rsidRPr="0038314B" w:rsidTr="00BF5AE6">
        <w:trPr>
          <w:trHeight w:hRule="exact" w:val="554"/>
        </w:trPr>
        <w:tc>
          <w:tcPr>
            <w:tcW w:w="709" w:type="dxa"/>
            <w:vMerge/>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города, км</w:t>
            </w:r>
            <w:r w:rsidRPr="00CC4161">
              <w:rPr>
                <w:rFonts w:ascii="Times New Roman" w:eastAsia="Times New Roman" w:hAnsi="Times New Roman" w:cs="Times New Roman"/>
                <w:color w:val="000000"/>
                <w:spacing w:val="8"/>
                <w:sz w:val="20"/>
                <w:szCs w:val="20"/>
                <w:vertAlign w:val="superscript"/>
                <w:lang w:eastAsia="ru-RU"/>
              </w:rPr>
              <w:t>3</w:t>
            </w:r>
          </w:p>
        </w:tc>
        <w:tc>
          <w:tcPr>
            <w:tcW w:w="106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 xml:space="preserve">классы </w:t>
            </w:r>
            <w:proofErr w:type="spellStart"/>
            <w:r w:rsidRPr="00CC4161">
              <w:rPr>
                <w:rFonts w:ascii="Times New Roman" w:eastAsia="Times New Roman" w:hAnsi="Times New Roman" w:cs="Times New Roman"/>
                <w:color w:val="000000"/>
                <w:spacing w:val="8"/>
                <w:sz w:val="20"/>
                <w:szCs w:val="20"/>
                <w:lang w:eastAsia="ru-RU"/>
              </w:rPr>
              <w:t>гос</w:t>
            </w:r>
            <w:proofErr w:type="spellEnd"/>
            <w:r w:rsidRPr="00CC4161">
              <w:rPr>
                <w:rFonts w:ascii="Times New Roman" w:eastAsia="Times New Roman" w:hAnsi="Times New Roman" w:cs="Times New Roman"/>
                <w:color w:val="000000"/>
                <w:spacing w:val="8"/>
                <w:sz w:val="20"/>
                <w:szCs w:val="20"/>
                <w:lang w:eastAsia="ru-RU"/>
              </w:rPr>
              <w:t>. геод. сети</w:t>
            </w:r>
          </w:p>
        </w:tc>
        <w:tc>
          <w:tcPr>
            <w:tcW w:w="1304"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разряды</w:t>
            </w:r>
          </w:p>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сетей</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классы</w:t>
            </w:r>
          </w:p>
        </w:tc>
        <w:tc>
          <w:tcPr>
            <w:tcW w:w="2409" w:type="dxa"/>
            <w:vMerge/>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
        </w:tc>
      </w:tr>
      <w:tr w:rsidR="00BD4B23" w:rsidRPr="0038314B" w:rsidTr="00BF5AE6">
        <w:trPr>
          <w:trHeight w:hRule="exact" w:val="259"/>
        </w:trPr>
        <w:tc>
          <w:tcPr>
            <w:tcW w:w="7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1</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2</w:t>
            </w:r>
          </w:p>
        </w:tc>
        <w:tc>
          <w:tcPr>
            <w:tcW w:w="106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3</w:t>
            </w:r>
          </w:p>
        </w:tc>
        <w:tc>
          <w:tcPr>
            <w:tcW w:w="1304"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4</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5</w:t>
            </w:r>
          </w:p>
        </w:tc>
        <w:tc>
          <w:tcPr>
            <w:tcW w:w="24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6</w:t>
            </w:r>
          </w:p>
        </w:tc>
      </w:tr>
      <w:tr w:rsidR="00BD4B23" w:rsidRPr="0038314B" w:rsidTr="00BF5AE6">
        <w:trPr>
          <w:trHeight w:hRule="exact" w:val="242"/>
        </w:trPr>
        <w:tc>
          <w:tcPr>
            <w:tcW w:w="7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1</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8"/>
                <w:sz w:val="20"/>
                <w:szCs w:val="20"/>
                <w:lang w:eastAsia="ru-RU"/>
              </w:rPr>
            </w:pPr>
            <w:r w:rsidRPr="00CC4161">
              <w:rPr>
                <w:rFonts w:ascii="Times New Roman" w:eastAsia="Times New Roman" w:hAnsi="Times New Roman" w:cs="Times New Roman"/>
                <w:color w:val="000000"/>
                <w:spacing w:val="8"/>
                <w:sz w:val="20"/>
                <w:szCs w:val="20"/>
                <w:lang w:eastAsia="ru-RU"/>
              </w:rPr>
              <w:t>200 и более</w:t>
            </w:r>
          </w:p>
        </w:tc>
        <w:tc>
          <w:tcPr>
            <w:tcW w:w="106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2,3 и 4</w:t>
            </w:r>
          </w:p>
        </w:tc>
        <w:tc>
          <w:tcPr>
            <w:tcW w:w="1304"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1 и 2</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II, III и IV</w:t>
            </w:r>
          </w:p>
        </w:tc>
        <w:tc>
          <w:tcPr>
            <w:tcW w:w="2409" w:type="dxa"/>
            <w:vMerge w:val="restart"/>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Теодолитные ходы,</w:t>
            </w:r>
          </w:p>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sidRPr="00CC4161">
              <w:rPr>
                <w:rFonts w:ascii="Times New Roman" w:eastAsia="Times New Roman" w:hAnsi="Times New Roman" w:cs="Times New Roman"/>
                <w:color w:val="000000"/>
                <w:spacing w:val="8"/>
                <w:sz w:val="20"/>
                <w:szCs w:val="20"/>
                <w:lang w:eastAsia="ru-RU"/>
              </w:rPr>
              <w:t>микротри</w:t>
            </w:r>
            <w:proofErr w:type="spellEnd"/>
          </w:p>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sidRPr="00CC4161">
              <w:rPr>
                <w:rFonts w:ascii="Times New Roman" w:eastAsia="Times New Roman" w:hAnsi="Times New Roman" w:cs="Times New Roman"/>
                <w:color w:val="000000"/>
                <w:spacing w:val="8"/>
                <w:sz w:val="20"/>
                <w:szCs w:val="20"/>
                <w:lang w:eastAsia="ru-RU"/>
              </w:rPr>
              <w:t>ангуляция</w:t>
            </w:r>
            <w:proofErr w:type="spellEnd"/>
            <w:r w:rsidRPr="00CC4161">
              <w:rPr>
                <w:rFonts w:ascii="Times New Roman" w:eastAsia="Times New Roman" w:hAnsi="Times New Roman" w:cs="Times New Roman"/>
                <w:color w:val="000000"/>
                <w:spacing w:val="8"/>
                <w:sz w:val="20"/>
                <w:szCs w:val="20"/>
                <w:lang w:eastAsia="ru-RU"/>
              </w:rPr>
              <w:t xml:space="preserve">, ходы </w:t>
            </w:r>
            <w:proofErr w:type="spellStart"/>
            <w:r w:rsidRPr="00CC4161">
              <w:rPr>
                <w:rFonts w:ascii="Times New Roman" w:eastAsia="Times New Roman" w:hAnsi="Times New Roman" w:cs="Times New Roman"/>
                <w:color w:val="000000"/>
                <w:spacing w:val="8"/>
                <w:sz w:val="20"/>
                <w:szCs w:val="20"/>
                <w:lang w:eastAsia="ru-RU"/>
              </w:rPr>
              <w:t>техни</w:t>
            </w:r>
            <w:proofErr w:type="spellEnd"/>
          </w:p>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sidRPr="00CC4161">
              <w:rPr>
                <w:rFonts w:ascii="Times New Roman" w:eastAsia="Times New Roman" w:hAnsi="Times New Roman" w:cs="Times New Roman"/>
                <w:color w:val="000000"/>
                <w:spacing w:val="8"/>
                <w:sz w:val="20"/>
                <w:szCs w:val="20"/>
                <w:lang w:eastAsia="ru-RU"/>
              </w:rPr>
              <w:t>ческого</w:t>
            </w:r>
            <w:proofErr w:type="spellEnd"/>
            <w:r w:rsidRPr="00CC4161">
              <w:rPr>
                <w:rFonts w:ascii="Times New Roman" w:eastAsia="Times New Roman" w:hAnsi="Times New Roman" w:cs="Times New Roman"/>
                <w:color w:val="000000"/>
                <w:spacing w:val="8"/>
                <w:sz w:val="20"/>
                <w:szCs w:val="20"/>
                <w:lang w:eastAsia="ru-RU"/>
              </w:rPr>
              <w:t xml:space="preserve"> нивелирования</w:t>
            </w:r>
          </w:p>
        </w:tc>
      </w:tr>
      <w:tr w:rsidR="00BD4B23" w:rsidRPr="0038314B" w:rsidTr="00BF5AE6">
        <w:trPr>
          <w:trHeight w:hRule="exact" w:val="238"/>
        </w:trPr>
        <w:tc>
          <w:tcPr>
            <w:tcW w:w="7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2</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от 50до20С</w:t>
            </w:r>
          </w:p>
        </w:tc>
        <w:tc>
          <w:tcPr>
            <w:tcW w:w="106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3 и 4</w:t>
            </w:r>
          </w:p>
        </w:tc>
        <w:tc>
          <w:tcPr>
            <w:tcW w:w="1304"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1 и 2</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11, III и IV</w:t>
            </w:r>
          </w:p>
        </w:tc>
        <w:tc>
          <w:tcPr>
            <w:tcW w:w="2409" w:type="dxa"/>
            <w:vMerge/>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
        </w:tc>
      </w:tr>
      <w:tr w:rsidR="00BD4B23" w:rsidRPr="0038314B" w:rsidTr="00BF5AE6">
        <w:trPr>
          <w:trHeight w:hRule="exact" w:val="333"/>
        </w:trPr>
        <w:tc>
          <w:tcPr>
            <w:tcW w:w="7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3</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от 10 до 50</w:t>
            </w:r>
          </w:p>
        </w:tc>
        <w:tc>
          <w:tcPr>
            <w:tcW w:w="106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4</w:t>
            </w:r>
          </w:p>
        </w:tc>
        <w:tc>
          <w:tcPr>
            <w:tcW w:w="1304"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1 и 2</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III и IV</w:t>
            </w:r>
          </w:p>
        </w:tc>
        <w:tc>
          <w:tcPr>
            <w:tcW w:w="2409" w:type="dxa"/>
            <w:vMerge/>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
        </w:tc>
      </w:tr>
      <w:tr w:rsidR="00BD4B23" w:rsidRPr="0038314B" w:rsidTr="00BF5AE6">
        <w:trPr>
          <w:trHeight w:hRule="exact" w:val="295"/>
        </w:trPr>
        <w:tc>
          <w:tcPr>
            <w:tcW w:w="7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4</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от 5 до 10</w:t>
            </w:r>
          </w:p>
        </w:tc>
        <w:tc>
          <w:tcPr>
            <w:tcW w:w="106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4</w:t>
            </w:r>
          </w:p>
        </w:tc>
        <w:tc>
          <w:tcPr>
            <w:tcW w:w="1304"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1 и 2</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IV</w:t>
            </w:r>
          </w:p>
        </w:tc>
        <w:tc>
          <w:tcPr>
            <w:tcW w:w="2409" w:type="dxa"/>
            <w:vMerge/>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
        </w:tc>
      </w:tr>
      <w:tr w:rsidR="00BD4B23" w:rsidRPr="0038314B" w:rsidTr="00BF5AE6">
        <w:trPr>
          <w:trHeight w:hRule="exact" w:val="216"/>
        </w:trPr>
        <w:tc>
          <w:tcPr>
            <w:tcW w:w="7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5</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от 2,5 до 5</w:t>
            </w:r>
          </w:p>
        </w:tc>
        <w:tc>
          <w:tcPr>
            <w:tcW w:w="106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w:t>
            </w:r>
          </w:p>
        </w:tc>
        <w:tc>
          <w:tcPr>
            <w:tcW w:w="1304"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1 и 2</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IV</w:t>
            </w:r>
          </w:p>
        </w:tc>
        <w:tc>
          <w:tcPr>
            <w:tcW w:w="2409" w:type="dxa"/>
            <w:shd w:val="clear" w:color="auto" w:fill="FFFFFF"/>
          </w:tcPr>
          <w:p w:rsidR="00BD4B23" w:rsidRPr="00CC4161"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r>
      <w:tr w:rsidR="00BD4B23" w:rsidRPr="0038314B" w:rsidTr="00BF5AE6">
        <w:trPr>
          <w:trHeight w:hRule="exact" w:val="310"/>
        </w:trPr>
        <w:tc>
          <w:tcPr>
            <w:tcW w:w="7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6</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от 1 до 2,5</w:t>
            </w:r>
          </w:p>
        </w:tc>
        <w:tc>
          <w:tcPr>
            <w:tcW w:w="106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w:t>
            </w:r>
          </w:p>
        </w:tc>
        <w:tc>
          <w:tcPr>
            <w:tcW w:w="1304"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2</w:t>
            </w:r>
          </w:p>
        </w:tc>
        <w:tc>
          <w:tcPr>
            <w:tcW w:w="2977"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Times New Roman" w:hAnsi="Times New Roman" w:cs="Times New Roman"/>
                <w:color w:val="000000"/>
                <w:spacing w:val="8"/>
                <w:sz w:val="20"/>
                <w:szCs w:val="20"/>
                <w:lang w:eastAsia="ru-RU"/>
              </w:rPr>
              <w:t>IV</w:t>
            </w:r>
          </w:p>
        </w:tc>
        <w:tc>
          <w:tcPr>
            <w:tcW w:w="2409" w:type="dxa"/>
            <w:shd w:val="clear" w:color="auto" w:fill="FFFFFF"/>
          </w:tcPr>
          <w:p w:rsidR="00BD4B23" w:rsidRPr="00CC4161"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r>
      <w:tr w:rsidR="00BD4B23" w:rsidRPr="0038314B" w:rsidTr="00BF5AE6">
        <w:trPr>
          <w:trHeight w:hRule="exact" w:val="321"/>
        </w:trPr>
        <w:tc>
          <w:tcPr>
            <w:tcW w:w="709"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CC4161">
              <w:rPr>
                <w:rFonts w:ascii="Times New Roman" w:eastAsia="Bookman Old Style" w:hAnsi="Times New Roman" w:cs="Times New Roman"/>
                <w:color w:val="000000"/>
                <w:spacing w:val="6"/>
                <w:sz w:val="20"/>
                <w:szCs w:val="20"/>
                <w:lang w:eastAsia="ru-RU"/>
              </w:rPr>
              <w:t>7</w:t>
            </w:r>
          </w:p>
        </w:tc>
        <w:tc>
          <w:tcPr>
            <w:tcW w:w="1313" w:type="dxa"/>
            <w:shd w:val="clear" w:color="auto" w:fill="FFFFFF"/>
          </w:tcPr>
          <w:p w:rsidR="00BD4B23" w:rsidRPr="00CC4161"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Pr>
                <w:rFonts w:ascii="Times New Roman" w:eastAsia="Bookman Old Style" w:hAnsi="Times New Roman" w:cs="Times New Roman"/>
                <w:color w:val="000000"/>
                <w:spacing w:val="6"/>
                <w:sz w:val="20"/>
                <w:szCs w:val="20"/>
                <w:lang w:eastAsia="ru-RU"/>
              </w:rPr>
              <w:t>до</w:t>
            </w:r>
            <w:r w:rsidRPr="00CC4161">
              <w:rPr>
                <w:rFonts w:ascii="Times New Roman" w:eastAsia="Bookman Old Style" w:hAnsi="Times New Roman" w:cs="Times New Roman"/>
                <w:color w:val="000000"/>
                <w:spacing w:val="6"/>
                <w:sz w:val="20"/>
                <w:szCs w:val="20"/>
                <w:lang w:eastAsia="ru-RU"/>
              </w:rPr>
              <w:t xml:space="preserve"> 1</w:t>
            </w:r>
          </w:p>
        </w:tc>
        <w:tc>
          <w:tcPr>
            <w:tcW w:w="1069" w:type="dxa"/>
            <w:shd w:val="clear" w:color="auto" w:fill="FFFFFF"/>
          </w:tcPr>
          <w:p w:rsidR="00BD4B23" w:rsidRPr="0038314B" w:rsidRDefault="00BD4B23" w:rsidP="00BF5AE6">
            <w:pPr>
              <w:widowControl w:val="0"/>
              <w:spacing w:after="0" w:line="240" w:lineRule="auto"/>
              <w:jc w:val="center"/>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8"/>
                <w:sz w:val="24"/>
                <w:szCs w:val="24"/>
                <w:lang w:eastAsia="ru-RU"/>
              </w:rPr>
              <w:t>—</w:t>
            </w:r>
          </w:p>
        </w:tc>
        <w:tc>
          <w:tcPr>
            <w:tcW w:w="1304" w:type="dxa"/>
            <w:shd w:val="clear" w:color="auto" w:fill="FFFFFF"/>
          </w:tcPr>
          <w:p w:rsidR="00BD4B23" w:rsidRPr="0038314B" w:rsidRDefault="00BD4B23" w:rsidP="00BF5AE6">
            <w:pPr>
              <w:widowControl w:val="0"/>
              <w:spacing w:after="0" w:line="240" w:lineRule="auto"/>
              <w:jc w:val="center"/>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8"/>
                <w:sz w:val="24"/>
                <w:szCs w:val="24"/>
                <w:lang w:eastAsia="ru-RU"/>
              </w:rPr>
              <w:t>—</w:t>
            </w:r>
          </w:p>
        </w:tc>
        <w:tc>
          <w:tcPr>
            <w:tcW w:w="2977" w:type="dxa"/>
            <w:shd w:val="clear" w:color="auto" w:fill="FFFFFF"/>
          </w:tcPr>
          <w:p w:rsidR="00BD4B23" w:rsidRPr="0038314B" w:rsidRDefault="00BD4B23" w:rsidP="00BF5AE6">
            <w:pPr>
              <w:widowControl w:val="0"/>
              <w:spacing w:after="0" w:line="240" w:lineRule="auto"/>
              <w:jc w:val="center"/>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8"/>
                <w:sz w:val="24"/>
                <w:szCs w:val="24"/>
                <w:lang w:eastAsia="ru-RU"/>
              </w:rPr>
              <w:t>—</w:t>
            </w:r>
          </w:p>
        </w:tc>
        <w:tc>
          <w:tcPr>
            <w:tcW w:w="2409" w:type="dxa"/>
            <w:shd w:val="clear" w:color="auto" w:fill="FFFFFF"/>
          </w:tcPr>
          <w:p w:rsidR="00BD4B23" w:rsidRPr="0038314B" w:rsidRDefault="00BD4B23" w:rsidP="00BF5AE6">
            <w:pPr>
              <w:widowControl w:val="0"/>
              <w:spacing w:after="0" w:line="240" w:lineRule="auto"/>
              <w:jc w:val="center"/>
              <w:rPr>
                <w:rFonts w:ascii="Times New Roman" w:eastAsia="Courier New" w:hAnsi="Times New Roman" w:cs="Times New Roman"/>
                <w:color w:val="000000"/>
                <w:sz w:val="24"/>
                <w:szCs w:val="24"/>
                <w:lang w:eastAsia="ru-RU"/>
              </w:rPr>
            </w:pPr>
          </w:p>
        </w:tc>
      </w:tr>
    </w:tbl>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Как следует из табл. 1, основой для развития плановой геодезической сети в городах служат государственная геодезическая сеть 2, 3 и 4 классов, а также сети сгущения 1 и 2 разрядов и съемочное обоснование. За наиболее крупный масштаб для городских территорий принимают масштаб 1</w:t>
      </w:r>
      <w:proofErr w:type="gramStart"/>
      <w:r w:rsidRPr="0038314B">
        <w:rPr>
          <w:rFonts w:ascii="Times New Roman" w:eastAsia="Times New Roman" w:hAnsi="Times New Roman" w:cs="Times New Roman"/>
          <w:color w:val="000000"/>
          <w:spacing w:val="13"/>
          <w:sz w:val="24"/>
          <w:szCs w:val="24"/>
          <w:lang w:eastAsia="ru-RU"/>
        </w:rPr>
        <w:t xml:space="preserve"> :</w:t>
      </w:r>
      <w:proofErr w:type="gramEnd"/>
      <w:r w:rsidRPr="0038314B">
        <w:rPr>
          <w:rFonts w:ascii="Times New Roman" w:eastAsia="Times New Roman" w:hAnsi="Times New Roman" w:cs="Times New Roman"/>
          <w:color w:val="000000"/>
          <w:spacing w:val="13"/>
          <w:sz w:val="24"/>
          <w:szCs w:val="24"/>
          <w:lang w:eastAsia="ru-RU"/>
        </w:rPr>
        <w:t xml:space="preserve">500, на него и рассчитывают точность и плотность городских геодезических сетей. Следует заметить, что геодезические построения в городах отличаются многоступенчатостью, что отрицательно влияет на их качество. Парк современной геодезической техники (малых </w:t>
      </w:r>
      <w:proofErr w:type="spellStart"/>
      <w:r w:rsidRPr="0038314B">
        <w:rPr>
          <w:rFonts w:ascii="Times New Roman" w:eastAsia="Times New Roman" w:hAnsi="Times New Roman" w:cs="Times New Roman"/>
          <w:color w:val="000000"/>
          <w:spacing w:val="13"/>
          <w:sz w:val="24"/>
          <w:szCs w:val="24"/>
          <w:lang w:eastAsia="ru-RU"/>
        </w:rPr>
        <w:t>светодальномеров</w:t>
      </w:r>
      <w:proofErr w:type="spellEnd"/>
      <w:r w:rsidRPr="0038314B">
        <w:rPr>
          <w:rFonts w:ascii="Times New Roman" w:eastAsia="Times New Roman" w:hAnsi="Times New Roman" w:cs="Times New Roman"/>
          <w:color w:val="000000"/>
          <w:spacing w:val="13"/>
          <w:sz w:val="24"/>
          <w:szCs w:val="24"/>
          <w:lang w:eastAsia="ru-RU"/>
        </w:rPr>
        <w:t xml:space="preserve">, лазерных теодолитов, </w:t>
      </w:r>
      <w:proofErr w:type="spellStart"/>
      <w:r w:rsidRPr="0038314B">
        <w:rPr>
          <w:rFonts w:ascii="Times New Roman" w:eastAsia="Times New Roman" w:hAnsi="Times New Roman" w:cs="Times New Roman"/>
          <w:color w:val="000000"/>
          <w:spacing w:val="13"/>
          <w:sz w:val="24"/>
          <w:szCs w:val="24"/>
          <w:lang w:eastAsia="ru-RU"/>
        </w:rPr>
        <w:t>гиротеодолитов</w:t>
      </w:r>
      <w:proofErr w:type="spellEnd"/>
      <w:r w:rsidRPr="0038314B">
        <w:rPr>
          <w:rFonts w:ascii="Times New Roman" w:eastAsia="Times New Roman" w:hAnsi="Times New Roman" w:cs="Times New Roman"/>
          <w:color w:val="000000"/>
          <w:spacing w:val="13"/>
          <w:sz w:val="24"/>
          <w:szCs w:val="24"/>
          <w:lang w:eastAsia="ru-RU"/>
        </w:rPr>
        <w:t>) позволит в ближайшее время изменить существующую классификацию геодезических сетей в городах, устранить их многоступенчатость.</w:t>
      </w: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t>Высотной основой в городах служит нивелирование II, III и IV классов, а также техническое нивелирование.</w:t>
      </w:r>
    </w:p>
    <w:p w:rsidR="00BD4B23" w:rsidRDefault="00BD4B23" w:rsidP="00BD4B23">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p>
    <w:p w:rsidR="00BD4B23" w:rsidRDefault="00BD4B23" w:rsidP="00BD4B23">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r w:rsidRPr="0038314B">
        <w:rPr>
          <w:rFonts w:ascii="Times New Roman" w:eastAsia="Times New Roman" w:hAnsi="Times New Roman" w:cs="Times New Roman"/>
          <w:i/>
          <w:iCs/>
          <w:color w:val="000000"/>
          <w:spacing w:val="7"/>
          <w:sz w:val="24"/>
          <w:szCs w:val="24"/>
          <w:lang w:eastAsia="ru-RU"/>
        </w:rPr>
        <w:t>Городская триангуляция</w:t>
      </w:r>
    </w:p>
    <w:p w:rsidR="00BD4B23" w:rsidRDefault="00BD4B23" w:rsidP="00BD4B23">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p>
    <w:p w:rsidR="00BD4B23" w:rsidRDefault="00BD4B23" w:rsidP="00BD4B23">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p>
    <w:p w:rsidR="00BD4B23" w:rsidRPr="0038314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8314B">
        <w:rPr>
          <w:rFonts w:ascii="Times New Roman" w:eastAsia="Times New Roman" w:hAnsi="Times New Roman" w:cs="Times New Roman"/>
          <w:color w:val="000000"/>
          <w:spacing w:val="13"/>
          <w:sz w:val="24"/>
          <w:szCs w:val="24"/>
          <w:lang w:eastAsia="ru-RU"/>
        </w:rPr>
        <w:lastRenderedPageBreak/>
        <w:t>Триангуляция — цепь или сеть примерно равносторонних треугольников, в которых измеряются все три угла и некоторые из сторон (базисные стороны). Городская триангуляция в зависимости от формы территории города развивается в виде центральной системы (рис. 1) или сплошной сети треугольников (рис. 2). Основная городская триангуляция 2 и 3 классов развивается по схеме и программе общегосударственной геодезической сети. В табл. 2 указаны основные характеристики городской триангуляции и требуемые точности.</w:t>
      </w:r>
    </w:p>
    <w:p w:rsidR="00BD4B23" w:rsidRDefault="00BD4B23" w:rsidP="00BD4B23">
      <w:pPr>
        <w:widowControl w:val="0"/>
        <w:spacing w:after="0" w:line="240" w:lineRule="auto"/>
        <w:jc w:val="center"/>
        <w:rPr>
          <w:rFonts w:ascii="Times New Roman" w:eastAsia="Times New Roman" w:hAnsi="Times New Roman" w:cs="Times New Roman"/>
          <w:bCs/>
          <w:color w:val="000000"/>
          <w:spacing w:val="4"/>
          <w:sz w:val="24"/>
          <w:szCs w:val="24"/>
          <w:lang w:eastAsia="ru-RU"/>
        </w:rPr>
      </w:pPr>
    </w:p>
    <w:p w:rsidR="00BD4B23" w:rsidRDefault="00BD4B23" w:rsidP="00BD4B23">
      <w:pPr>
        <w:widowControl w:val="0"/>
        <w:spacing w:after="0" w:line="240" w:lineRule="auto"/>
        <w:jc w:val="center"/>
        <w:rPr>
          <w:rFonts w:ascii="Times New Roman" w:eastAsia="Times New Roman" w:hAnsi="Times New Roman" w:cs="Times New Roman"/>
          <w:bCs/>
          <w:color w:val="000000"/>
          <w:spacing w:val="4"/>
          <w:sz w:val="24"/>
          <w:szCs w:val="24"/>
          <w:lang w:eastAsia="ru-RU"/>
        </w:rPr>
      </w:pPr>
      <w:r>
        <w:rPr>
          <w:rFonts w:ascii="Times New Roman" w:eastAsia="Times New Roman" w:hAnsi="Times New Roman" w:cs="Times New Roman"/>
          <w:bCs/>
          <w:noProof/>
          <w:color w:val="000000"/>
          <w:spacing w:val="4"/>
          <w:sz w:val="24"/>
          <w:szCs w:val="24"/>
          <w:lang w:eastAsia="ru-RU"/>
        </w:rPr>
        <w:drawing>
          <wp:inline distT="0" distB="0" distL="0" distR="0">
            <wp:extent cx="2095500" cy="1971675"/>
            <wp:effectExtent l="0" t="0" r="0" b="9525"/>
            <wp:docPr id="24" name="Рисунок 24" descr="C:\Users\Asus pk\Desktop\Магистратура 1 курс\УП по геод раб в градостр\УП по геод раб в градостр - 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C:\Users\Asus pk\Desktop\Магистратура 1 курс\УП по геод раб в градостр\УП по геод раб в градостр - 0008.jpg"/>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4856" t="31336" r="45290" b="42821"/>
                    <a:stretch/>
                  </pic:blipFill>
                  <pic:spPr bwMode="auto">
                    <a:xfrm>
                      <a:off x="0" y="0"/>
                      <a:ext cx="2095500" cy="19716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D4B23" w:rsidRDefault="00BD4B23" w:rsidP="00BD4B23">
      <w:pPr>
        <w:widowControl w:val="0"/>
        <w:spacing w:after="0" w:line="240" w:lineRule="auto"/>
        <w:jc w:val="center"/>
        <w:rPr>
          <w:rFonts w:ascii="Times New Roman" w:eastAsia="Times New Roman" w:hAnsi="Times New Roman" w:cs="Times New Roman"/>
          <w:bCs/>
          <w:color w:val="000000"/>
          <w:spacing w:val="4"/>
          <w:sz w:val="24"/>
          <w:szCs w:val="24"/>
          <w:lang w:eastAsia="ru-RU"/>
        </w:rPr>
      </w:pPr>
    </w:p>
    <w:p w:rsidR="00BD4B23" w:rsidRDefault="00BD4B23" w:rsidP="00BD4B23">
      <w:pPr>
        <w:widowControl w:val="0"/>
        <w:spacing w:after="0" w:line="240" w:lineRule="auto"/>
        <w:jc w:val="center"/>
        <w:rPr>
          <w:rFonts w:ascii="Times New Roman" w:eastAsia="Times New Roman" w:hAnsi="Times New Roman" w:cs="Times New Roman"/>
          <w:bCs/>
          <w:color w:val="000000"/>
          <w:spacing w:val="4"/>
          <w:sz w:val="24"/>
          <w:szCs w:val="24"/>
          <w:lang w:eastAsia="ru-RU"/>
        </w:rPr>
      </w:pPr>
      <w:r w:rsidRPr="00EF3D7B">
        <w:rPr>
          <w:rFonts w:ascii="Times New Roman" w:eastAsia="Times New Roman" w:hAnsi="Times New Roman" w:cs="Times New Roman"/>
          <w:bCs/>
          <w:color w:val="000000"/>
          <w:spacing w:val="4"/>
          <w:sz w:val="24"/>
          <w:szCs w:val="24"/>
          <w:lang w:eastAsia="ru-RU"/>
        </w:rPr>
        <w:t xml:space="preserve">Рис. </w:t>
      </w:r>
      <w:r w:rsidRPr="00EF3D7B">
        <w:rPr>
          <w:rFonts w:ascii="Times New Roman" w:eastAsia="Times New Roman" w:hAnsi="Times New Roman" w:cs="Times New Roman"/>
          <w:color w:val="000000"/>
          <w:spacing w:val="8"/>
          <w:sz w:val="24"/>
          <w:szCs w:val="24"/>
          <w:lang w:eastAsia="ru-RU"/>
        </w:rPr>
        <w:t xml:space="preserve">1. Центральная </w:t>
      </w:r>
      <w:r w:rsidRPr="00EF3D7B">
        <w:rPr>
          <w:rFonts w:ascii="Times New Roman" w:eastAsia="Times New Roman" w:hAnsi="Times New Roman" w:cs="Times New Roman"/>
          <w:bCs/>
          <w:color w:val="000000"/>
          <w:spacing w:val="4"/>
          <w:sz w:val="24"/>
          <w:szCs w:val="24"/>
          <w:lang w:eastAsia="ru-RU"/>
        </w:rPr>
        <w:t>система</w:t>
      </w:r>
    </w:p>
    <w:p w:rsidR="00BD4B23" w:rsidRDefault="00BD4B23" w:rsidP="00BD4B23">
      <w:pPr>
        <w:widowControl w:val="0"/>
        <w:spacing w:after="0" w:line="240" w:lineRule="auto"/>
        <w:jc w:val="center"/>
        <w:rPr>
          <w:rFonts w:ascii="Times New Roman" w:eastAsia="Times New Roman" w:hAnsi="Times New Roman" w:cs="Times New Roman"/>
          <w:bCs/>
          <w:color w:val="000000"/>
          <w:spacing w:val="4"/>
          <w:sz w:val="24"/>
          <w:szCs w:val="24"/>
          <w:lang w:eastAsia="ru-RU"/>
        </w:rPr>
      </w:pPr>
    </w:p>
    <w:p w:rsidR="00BD4B23" w:rsidRDefault="00BD4B23" w:rsidP="00BD4B23">
      <w:pPr>
        <w:widowControl w:val="0"/>
        <w:spacing w:after="0" w:line="240" w:lineRule="auto"/>
        <w:jc w:val="center"/>
        <w:rPr>
          <w:rFonts w:ascii="Times New Roman" w:eastAsia="Times New Roman" w:hAnsi="Times New Roman" w:cs="Times New Roman"/>
          <w:bCs/>
          <w:color w:val="000000"/>
          <w:spacing w:val="4"/>
          <w:sz w:val="24"/>
          <w:szCs w:val="24"/>
          <w:lang w:eastAsia="ru-RU"/>
        </w:rPr>
      </w:pPr>
      <w:r>
        <w:rPr>
          <w:rFonts w:ascii="Times New Roman" w:eastAsia="Times New Roman" w:hAnsi="Times New Roman" w:cs="Times New Roman"/>
          <w:bCs/>
          <w:noProof/>
          <w:color w:val="000000"/>
          <w:spacing w:val="4"/>
          <w:sz w:val="24"/>
          <w:szCs w:val="24"/>
          <w:lang w:eastAsia="ru-RU"/>
        </w:rPr>
        <w:drawing>
          <wp:inline distT="0" distB="0" distL="0" distR="0">
            <wp:extent cx="2133600" cy="1990725"/>
            <wp:effectExtent l="0" t="0" r="0" b="9525"/>
            <wp:docPr id="28" name="Рисунок 28" descr="C:\Users\Asus pk\Desktop\Магистратура 1 курс\УП по геод раб в градостр\УП по геод раб в градостр - 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Users\Asus pk\Desktop\Магистратура 1 курс\УП по геод раб в градостр\УП по геод раб в градостр - 0008.jpg"/>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3223" t="59675" r="46197" b="14233"/>
                    <a:stretch/>
                  </pic:blipFill>
                  <pic:spPr bwMode="auto">
                    <a:xfrm>
                      <a:off x="0" y="0"/>
                      <a:ext cx="2133600" cy="19907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D4B23" w:rsidRDefault="00BD4B23" w:rsidP="00BD4B23">
      <w:pPr>
        <w:widowControl w:val="0"/>
        <w:spacing w:after="0" w:line="240" w:lineRule="auto"/>
        <w:jc w:val="center"/>
        <w:rPr>
          <w:rFonts w:ascii="Times New Roman" w:eastAsia="Times New Roman" w:hAnsi="Times New Roman" w:cs="Times New Roman"/>
          <w:bCs/>
          <w:color w:val="000000"/>
          <w:spacing w:val="4"/>
          <w:sz w:val="24"/>
          <w:szCs w:val="24"/>
          <w:lang w:eastAsia="ru-RU"/>
        </w:rPr>
      </w:pPr>
    </w:p>
    <w:p w:rsidR="00BD4B23" w:rsidRPr="00EF3D7B" w:rsidRDefault="00BD4B23" w:rsidP="00BD4B23">
      <w:pPr>
        <w:widowControl w:val="0"/>
        <w:spacing w:after="0" w:line="240" w:lineRule="auto"/>
        <w:jc w:val="center"/>
        <w:rPr>
          <w:rFonts w:ascii="Times New Roman" w:eastAsia="Times New Roman" w:hAnsi="Times New Roman" w:cs="Times New Roman"/>
          <w:color w:val="000000"/>
          <w:spacing w:val="8"/>
          <w:sz w:val="24"/>
          <w:szCs w:val="24"/>
          <w:lang w:eastAsia="ru-RU"/>
        </w:rPr>
      </w:pPr>
      <w:r w:rsidRPr="00EF3D7B">
        <w:rPr>
          <w:rFonts w:ascii="Times New Roman" w:eastAsia="Times New Roman" w:hAnsi="Times New Roman" w:cs="Times New Roman"/>
          <w:color w:val="000000"/>
          <w:spacing w:val="8"/>
          <w:sz w:val="24"/>
          <w:szCs w:val="24"/>
          <w:lang w:eastAsia="ru-RU"/>
        </w:rPr>
        <w:t>Рис. 2. Сплошная сеть треугольников</w:t>
      </w:r>
    </w:p>
    <w:p w:rsidR="00BD4B23" w:rsidRDefault="00BD4B23" w:rsidP="00BD4B23">
      <w:pPr>
        <w:widowControl w:val="0"/>
        <w:spacing w:after="0" w:line="240" w:lineRule="auto"/>
        <w:jc w:val="center"/>
        <w:rPr>
          <w:rFonts w:ascii="Times New Roman" w:eastAsia="Times New Roman" w:hAnsi="Times New Roman" w:cs="Times New Roman"/>
          <w:color w:val="000000"/>
          <w:spacing w:val="8"/>
          <w:sz w:val="24"/>
          <w:szCs w:val="24"/>
          <w:lang w:eastAsia="ru-RU"/>
        </w:rPr>
      </w:pP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46"/>
          <w:sz w:val="24"/>
          <w:szCs w:val="24"/>
          <w:lang w:eastAsia="ru-RU"/>
        </w:rPr>
      </w:pPr>
      <w:r w:rsidRPr="00EF3D7B">
        <w:rPr>
          <w:rFonts w:ascii="Times New Roman" w:eastAsia="Times New Roman" w:hAnsi="Times New Roman" w:cs="Times New Roman"/>
          <w:color w:val="000000"/>
          <w:spacing w:val="46"/>
          <w:sz w:val="24"/>
          <w:szCs w:val="24"/>
          <w:lang w:eastAsia="ru-RU"/>
        </w:rPr>
        <w:t>Таблица 2</w:t>
      </w:r>
    </w:p>
    <w:tbl>
      <w:tblPr>
        <w:tblOverlap w:val="never"/>
        <w:tblW w:w="79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2457"/>
        <w:gridCol w:w="1223"/>
        <w:gridCol w:w="957"/>
        <w:gridCol w:w="958"/>
        <w:gridCol w:w="957"/>
        <w:gridCol w:w="1435"/>
      </w:tblGrid>
      <w:tr w:rsidR="00BD4B23" w:rsidRPr="00681EEB" w:rsidTr="00BF5AE6">
        <w:trPr>
          <w:trHeight w:hRule="exact" w:val="349"/>
        </w:trPr>
        <w:tc>
          <w:tcPr>
            <w:tcW w:w="2457" w:type="dxa"/>
            <w:vMerge w:val="restart"/>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Наименование</w:t>
            </w:r>
          </w:p>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характеристик</w:t>
            </w:r>
          </w:p>
        </w:tc>
        <w:tc>
          <w:tcPr>
            <w:tcW w:w="5528" w:type="dxa"/>
            <w:gridSpan w:val="5"/>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Городская триангуляция</w:t>
            </w:r>
          </w:p>
        </w:tc>
      </w:tr>
      <w:tr w:rsidR="00BD4B23" w:rsidRPr="00681EEB" w:rsidTr="00BF5AE6">
        <w:trPr>
          <w:trHeight w:hRule="exact" w:val="558"/>
        </w:trPr>
        <w:tc>
          <w:tcPr>
            <w:tcW w:w="2457" w:type="dxa"/>
            <w:vMerge/>
            <w:shd w:val="clear" w:color="auto" w:fill="FFFFFF"/>
          </w:tcPr>
          <w:p w:rsidR="00BD4B23" w:rsidRPr="00EF3D7B" w:rsidRDefault="00BD4B23" w:rsidP="00BF5AE6">
            <w:pPr>
              <w:widowControl w:val="0"/>
              <w:spacing w:after="0" w:line="240" w:lineRule="auto"/>
              <w:jc w:val="center"/>
              <w:rPr>
                <w:rFonts w:ascii="Courier New" w:eastAsia="Courier New" w:hAnsi="Courier New" w:cs="Courier New"/>
                <w:color w:val="000000"/>
                <w:sz w:val="20"/>
                <w:szCs w:val="20"/>
                <w:lang w:eastAsia="ru-RU"/>
              </w:rPr>
            </w:pPr>
          </w:p>
        </w:tc>
        <w:tc>
          <w:tcPr>
            <w:tcW w:w="3137" w:type="dxa"/>
            <w:gridSpan w:val="3"/>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 xml:space="preserve">Государственная </w:t>
            </w:r>
            <w:proofErr w:type="spellStart"/>
            <w:r w:rsidRPr="00EF3D7B">
              <w:rPr>
                <w:rFonts w:ascii="Times New Roman" w:eastAsia="Times New Roman" w:hAnsi="Times New Roman" w:cs="Times New Roman"/>
                <w:color w:val="000000"/>
                <w:spacing w:val="8"/>
                <w:sz w:val="20"/>
                <w:szCs w:val="20"/>
                <w:lang w:eastAsia="ru-RU"/>
              </w:rPr>
              <w:t>геодезич</w:t>
            </w:r>
            <w:proofErr w:type="spellEnd"/>
            <w:r w:rsidRPr="00EF3D7B">
              <w:rPr>
                <w:rFonts w:ascii="Times New Roman" w:eastAsia="Times New Roman" w:hAnsi="Times New Roman" w:cs="Times New Roman"/>
                <w:color w:val="000000"/>
                <w:spacing w:val="8"/>
                <w:sz w:val="20"/>
                <w:szCs w:val="20"/>
                <w:lang w:eastAsia="ru-RU"/>
              </w:rPr>
              <w:t>. сеть</w:t>
            </w:r>
          </w:p>
        </w:tc>
        <w:tc>
          <w:tcPr>
            <w:tcW w:w="2391" w:type="dxa"/>
            <w:gridSpan w:val="2"/>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Сети сгущения</w:t>
            </w:r>
          </w:p>
        </w:tc>
      </w:tr>
      <w:tr w:rsidR="00BD4B23" w:rsidRPr="00681EEB" w:rsidTr="00BF5AE6">
        <w:trPr>
          <w:trHeight w:hRule="exact" w:val="319"/>
        </w:trPr>
        <w:tc>
          <w:tcPr>
            <w:tcW w:w="2457" w:type="dxa"/>
            <w:shd w:val="clear" w:color="auto" w:fill="FFFFFF"/>
          </w:tcPr>
          <w:p w:rsidR="00BD4B23" w:rsidRPr="00EF3D7B" w:rsidRDefault="00BD4B23" w:rsidP="00BF5AE6">
            <w:pPr>
              <w:widowControl w:val="0"/>
              <w:spacing w:after="0" w:line="240" w:lineRule="auto"/>
              <w:jc w:val="center"/>
              <w:rPr>
                <w:rFonts w:ascii="Courier New" w:eastAsia="Courier New" w:hAnsi="Courier New" w:cs="Courier New"/>
                <w:color w:val="000000"/>
                <w:sz w:val="20"/>
                <w:szCs w:val="20"/>
                <w:lang w:eastAsia="ru-RU"/>
              </w:rPr>
            </w:pPr>
          </w:p>
        </w:tc>
        <w:tc>
          <w:tcPr>
            <w:tcW w:w="1223"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2 класс</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3 класс</w:t>
            </w:r>
          </w:p>
        </w:tc>
        <w:tc>
          <w:tcPr>
            <w:tcW w:w="958"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4 класс</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 разряд</w:t>
            </w:r>
          </w:p>
        </w:tc>
        <w:tc>
          <w:tcPr>
            <w:tcW w:w="1435"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2 разряд</w:t>
            </w:r>
          </w:p>
        </w:tc>
      </w:tr>
      <w:tr w:rsidR="00BD4B23" w:rsidRPr="00681EEB" w:rsidTr="00BF5AE6">
        <w:trPr>
          <w:trHeight w:hRule="exact" w:val="418"/>
        </w:trPr>
        <w:tc>
          <w:tcPr>
            <w:tcW w:w="24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 xml:space="preserve">Длины сторон, </w:t>
            </w:r>
            <w:proofErr w:type="gramStart"/>
            <w:r w:rsidRPr="00EF3D7B">
              <w:rPr>
                <w:rFonts w:ascii="Times New Roman" w:eastAsia="Times New Roman" w:hAnsi="Times New Roman" w:cs="Times New Roman"/>
                <w:color w:val="000000"/>
                <w:spacing w:val="8"/>
                <w:sz w:val="20"/>
                <w:szCs w:val="20"/>
                <w:lang w:eastAsia="ru-RU"/>
              </w:rPr>
              <w:t>км</w:t>
            </w:r>
            <w:proofErr w:type="gramEnd"/>
          </w:p>
        </w:tc>
        <w:tc>
          <w:tcPr>
            <w:tcW w:w="1223"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7 — 20</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5-8</w:t>
            </w:r>
          </w:p>
        </w:tc>
        <w:tc>
          <w:tcPr>
            <w:tcW w:w="958"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1-5</w:t>
            </w:r>
          </w:p>
        </w:tc>
        <w:tc>
          <w:tcPr>
            <w:tcW w:w="957" w:type="dxa"/>
            <w:shd w:val="clear" w:color="auto" w:fill="FFFFFF"/>
          </w:tcPr>
          <w:p w:rsidR="00BD4B23" w:rsidRPr="00EF3D7B" w:rsidRDefault="00BD4B23" w:rsidP="00BF5AE6">
            <w:pPr>
              <w:widowControl w:val="0"/>
              <w:spacing w:after="0" w:line="240" w:lineRule="auto"/>
              <w:jc w:val="center"/>
              <w:rPr>
                <w:rFonts w:ascii="Courier New" w:eastAsia="Courier New" w:hAnsi="Courier New" w:cs="Courier New"/>
                <w:color w:val="000000"/>
                <w:sz w:val="20"/>
                <w:szCs w:val="20"/>
                <w:lang w:eastAsia="ru-RU"/>
              </w:rPr>
            </w:pPr>
          </w:p>
        </w:tc>
        <w:tc>
          <w:tcPr>
            <w:tcW w:w="1435" w:type="dxa"/>
            <w:shd w:val="clear" w:color="auto" w:fill="FFFFFF"/>
          </w:tcPr>
          <w:p w:rsidR="00BD4B23" w:rsidRPr="00EF3D7B" w:rsidRDefault="00BD4B23" w:rsidP="00BF5AE6">
            <w:pPr>
              <w:widowControl w:val="0"/>
              <w:spacing w:after="0" w:line="240" w:lineRule="auto"/>
              <w:jc w:val="center"/>
              <w:rPr>
                <w:rFonts w:ascii="Courier New" w:eastAsia="Courier New" w:hAnsi="Courier New" w:cs="Courier New"/>
                <w:color w:val="000000"/>
                <w:sz w:val="20"/>
                <w:szCs w:val="20"/>
                <w:lang w:eastAsia="ru-RU"/>
              </w:rPr>
            </w:pPr>
          </w:p>
        </w:tc>
      </w:tr>
      <w:tr w:rsidR="00BD4B23" w:rsidRPr="00681EEB" w:rsidTr="00BF5AE6">
        <w:trPr>
          <w:trHeight w:hRule="exact" w:val="701"/>
        </w:trPr>
        <w:tc>
          <w:tcPr>
            <w:tcW w:w="24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 xml:space="preserve">Средняя квадратичная погрешность измерения углов, </w:t>
            </w:r>
            <w:proofErr w:type="gramStart"/>
            <w:r w:rsidRPr="00EF3D7B">
              <w:rPr>
                <w:rFonts w:ascii="Times New Roman" w:eastAsia="Times New Roman" w:hAnsi="Times New Roman" w:cs="Times New Roman"/>
                <w:color w:val="000000"/>
                <w:spacing w:val="8"/>
                <w:sz w:val="20"/>
                <w:szCs w:val="20"/>
                <w:lang w:eastAsia="ru-RU"/>
              </w:rPr>
              <w:t>с</w:t>
            </w:r>
            <w:proofErr w:type="gramEnd"/>
          </w:p>
        </w:tc>
        <w:tc>
          <w:tcPr>
            <w:tcW w:w="1223"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1,5</w:t>
            </w:r>
          </w:p>
        </w:tc>
        <w:tc>
          <w:tcPr>
            <w:tcW w:w="958"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2,0</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5,0</w:t>
            </w:r>
          </w:p>
        </w:tc>
        <w:tc>
          <w:tcPr>
            <w:tcW w:w="1435"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10,0</w:t>
            </w:r>
          </w:p>
        </w:tc>
      </w:tr>
      <w:tr w:rsidR="00BD4B23" w:rsidRPr="00681EEB" w:rsidTr="00BF5AE6">
        <w:trPr>
          <w:trHeight w:hRule="exact" w:val="520"/>
        </w:trPr>
        <w:tc>
          <w:tcPr>
            <w:tcW w:w="24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Относительная погрешность базисной стороны</w:t>
            </w:r>
          </w:p>
        </w:tc>
        <w:tc>
          <w:tcPr>
            <w:tcW w:w="1223"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w:t>
            </w:r>
            <w:proofErr w:type="gramStart"/>
            <w:r w:rsidRPr="00EF3D7B">
              <w:rPr>
                <w:rFonts w:ascii="Times New Roman" w:eastAsia="Times New Roman" w:hAnsi="Times New Roman" w:cs="Times New Roman"/>
                <w:color w:val="000000"/>
                <w:spacing w:val="8"/>
                <w:sz w:val="20"/>
                <w:szCs w:val="20"/>
                <w:lang w:eastAsia="ru-RU"/>
              </w:rPr>
              <w:t xml:space="preserve"> :</w:t>
            </w:r>
            <w:proofErr w:type="gramEnd"/>
            <w:r w:rsidRPr="00EF3D7B">
              <w:rPr>
                <w:rFonts w:ascii="Times New Roman" w:eastAsia="Times New Roman" w:hAnsi="Times New Roman" w:cs="Times New Roman"/>
                <w:color w:val="000000"/>
                <w:spacing w:val="8"/>
                <w:sz w:val="20"/>
                <w:szCs w:val="20"/>
                <w:lang w:eastAsia="ru-RU"/>
              </w:rPr>
              <w:t>300000</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w:t>
            </w:r>
            <w:proofErr w:type="gramStart"/>
            <w:r w:rsidRPr="00EF3D7B">
              <w:rPr>
                <w:rFonts w:ascii="Times New Roman" w:eastAsia="Times New Roman" w:hAnsi="Times New Roman" w:cs="Times New Roman"/>
                <w:color w:val="000000"/>
                <w:spacing w:val="8"/>
                <w:sz w:val="20"/>
                <w:szCs w:val="20"/>
                <w:lang w:eastAsia="ru-RU"/>
              </w:rPr>
              <w:t xml:space="preserve"> :</w:t>
            </w:r>
            <w:proofErr w:type="gramEnd"/>
            <w:r w:rsidRPr="00EF3D7B">
              <w:rPr>
                <w:rFonts w:ascii="Times New Roman" w:eastAsia="Times New Roman" w:hAnsi="Times New Roman" w:cs="Times New Roman"/>
                <w:color w:val="000000"/>
                <w:spacing w:val="8"/>
                <w:sz w:val="20"/>
                <w:szCs w:val="20"/>
                <w:lang w:eastAsia="ru-RU"/>
              </w:rPr>
              <w:t xml:space="preserve"> 200000</w:t>
            </w:r>
          </w:p>
        </w:tc>
        <w:tc>
          <w:tcPr>
            <w:tcW w:w="958"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w:t>
            </w:r>
            <w:proofErr w:type="gramStart"/>
            <w:r w:rsidRPr="00EF3D7B">
              <w:rPr>
                <w:rFonts w:ascii="Times New Roman" w:eastAsia="Times New Roman" w:hAnsi="Times New Roman" w:cs="Times New Roman"/>
                <w:color w:val="000000"/>
                <w:spacing w:val="8"/>
                <w:sz w:val="20"/>
                <w:szCs w:val="20"/>
                <w:lang w:eastAsia="ru-RU"/>
              </w:rPr>
              <w:t xml:space="preserve"> :</w:t>
            </w:r>
            <w:proofErr w:type="gramEnd"/>
            <w:r w:rsidRPr="00EF3D7B">
              <w:rPr>
                <w:rFonts w:ascii="Times New Roman" w:eastAsia="Times New Roman" w:hAnsi="Times New Roman" w:cs="Times New Roman"/>
                <w:color w:val="000000"/>
                <w:spacing w:val="8"/>
                <w:sz w:val="20"/>
                <w:szCs w:val="20"/>
                <w:lang w:eastAsia="ru-RU"/>
              </w:rPr>
              <w:t>100000</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w:t>
            </w:r>
            <w:proofErr w:type="gramStart"/>
            <w:r w:rsidRPr="00EF3D7B">
              <w:rPr>
                <w:rFonts w:ascii="Times New Roman" w:eastAsia="Times New Roman" w:hAnsi="Times New Roman" w:cs="Times New Roman"/>
                <w:color w:val="000000"/>
                <w:spacing w:val="8"/>
                <w:sz w:val="20"/>
                <w:szCs w:val="20"/>
                <w:lang w:eastAsia="ru-RU"/>
              </w:rPr>
              <w:t xml:space="preserve"> :</w:t>
            </w:r>
            <w:proofErr w:type="gramEnd"/>
            <w:r w:rsidRPr="00EF3D7B">
              <w:rPr>
                <w:rFonts w:ascii="Times New Roman" w:eastAsia="Times New Roman" w:hAnsi="Times New Roman" w:cs="Times New Roman"/>
                <w:color w:val="000000"/>
                <w:spacing w:val="8"/>
                <w:sz w:val="20"/>
                <w:szCs w:val="20"/>
                <w:lang w:eastAsia="ru-RU"/>
              </w:rPr>
              <w:t xml:space="preserve"> 50000</w:t>
            </w:r>
          </w:p>
        </w:tc>
        <w:tc>
          <w:tcPr>
            <w:tcW w:w="1435"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1</w:t>
            </w:r>
            <w:proofErr w:type="gramStart"/>
            <w:r w:rsidRPr="00EF3D7B">
              <w:rPr>
                <w:rFonts w:ascii="Times New Roman" w:eastAsia="Times New Roman" w:hAnsi="Times New Roman" w:cs="Times New Roman"/>
                <w:color w:val="000000"/>
                <w:spacing w:val="8"/>
                <w:sz w:val="20"/>
                <w:szCs w:val="20"/>
                <w:lang w:eastAsia="ru-RU"/>
              </w:rPr>
              <w:t xml:space="preserve"> :</w:t>
            </w:r>
            <w:proofErr w:type="gramEnd"/>
            <w:r w:rsidRPr="00EF3D7B">
              <w:rPr>
                <w:rFonts w:ascii="Times New Roman" w:eastAsia="Times New Roman" w:hAnsi="Times New Roman" w:cs="Times New Roman"/>
                <w:color w:val="000000"/>
                <w:spacing w:val="8"/>
                <w:sz w:val="20"/>
                <w:szCs w:val="20"/>
                <w:lang w:eastAsia="ru-RU"/>
              </w:rPr>
              <w:t>20000</w:t>
            </w:r>
          </w:p>
        </w:tc>
      </w:tr>
      <w:tr w:rsidR="00BD4B23" w:rsidRPr="00681EEB" w:rsidTr="00BF5AE6">
        <w:trPr>
          <w:trHeight w:hRule="exact" w:val="1253"/>
        </w:trPr>
        <w:tc>
          <w:tcPr>
            <w:tcW w:w="24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 xml:space="preserve">Предельная невязка треугольника, </w:t>
            </w:r>
            <w:proofErr w:type="gramStart"/>
            <w:r w:rsidRPr="00EF3D7B">
              <w:rPr>
                <w:rFonts w:ascii="Times New Roman" w:eastAsia="Times New Roman" w:hAnsi="Times New Roman" w:cs="Times New Roman"/>
                <w:color w:val="000000"/>
                <w:spacing w:val="8"/>
                <w:sz w:val="20"/>
                <w:szCs w:val="20"/>
                <w:lang w:eastAsia="ru-RU"/>
              </w:rPr>
              <w:t>с</w:t>
            </w:r>
            <w:proofErr w:type="gramEnd"/>
          </w:p>
        </w:tc>
        <w:tc>
          <w:tcPr>
            <w:tcW w:w="1223"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4</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6</w:t>
            </w:r>
          </w:p>
        </w:tc>
        <w:tc>
          <w:tcPr>
            <w:tcW w:w="958"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8</w:t>
            </w:r>
          </w:p>
        </w:tc>
        <w:tc>
          <w:tcPr>
            <w:tcW w:w="957"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20</w:t>
            </w:r>
          </w:p>
        </w:tc>
        <w:tc>
          <w:tcPr>
            <w:tcW w:w="1435" w:type="dxa"/>
            <w:shd w:val="clear" w:color="auto" w:fill="FFFFFF"/>
          </w:tcPr>
          <w:p w:rsidR="00BD4B23" w:rsidRPr="00EF3D7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EF3D7B">
              <w:rPr>
                <w:rFonts w:ascii="Times New Roman" w:eastAsia="Times New Roman" w:hAnsi="Times New Roman" w:cs="Times New Roman"/>
                <w:color w:val="000000"/>
                <w:spacing w:val="8"/>
                <w:sz w:val="20"/>
                <w:szCs w:val="20"/>
                <w:lang w:eastAsia="ru-RU"/>
              </w:rPr>
              <w:t>40</w:t>
            </w:r>
          </w:p>
        </w:tc>
      </w:tr>
    </w:tbl>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46"/>
          <w:sz w:val="24"/>
          <w:szCs w:val="24"/>
          <w:lang w:eastAsia="ru-RU"/>
        </w:rPr>
      </w:pP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В </w:t>
      </w:r>
      <w:r w:rsidRPr="0085320B">
        <w:rPr>
          <w:rFonts w:ascii="Times New Roman" w:eastAsia="Times New Roman" w:hAnsi="Times New Roman" w:cs="Times New Roman"/>
          <w:color w:val="000000"/>
          <w:spacing w:val="13"/>
          <w:sz w:val="24"/>
          <w:szCs w:val="24"/>
          <w:lang w:eastAsia="ru-RU"/>
        </w:rPr>
        <w:t xml:space="preserve">современной городской триангуляции базисные стороны измеряются топографическими </w:t>
      </w:r>
      <w:proofErr w:type="spellStart"/>
      <w:r w:rsidRPr="0085320B">
        <w:rPr>
          <w:rFonts w:ascii="Times New Roman" w:eastAsia="Times New Roman" w:hAnsi="Times New Roman" w:cs="Times New Roman"/>
          <w:color w:val="000000"/>
          <w:spacing w:val="13"/>
          <w:sz w:val="24"/>
          <w:szCs w:val="24"/>
          <w:lang w:eastAsia="ru-RU"/>
        </w:rPr>
        <w:t>светодалыюмерами</w:t>
      </w:r>
      <w:proofErr w:type="spellEnd"/>
      <w:r w:rsidRPr="0085320B">
        <w:rPr>
          <w:rFonts w:ascii="Times New Roman" w:eastAsia="Times New Roman" w:hAnsi="Times New Roman" w:cs="Times New Roman"/>
          <w:color w:val="000000"/>
          <w:spacing w:val="13"/>
          <w:sz w:val="24"/>
          <w:szCs w:val="24"/>
          <w:lang w:eastAsia="ru-RU"/>
        </w:rPr>
        <w:t xml:space="preserve">, а углы— </w:t>
      </w:r>
      <w:proofErr w:type="gramStart"/>
      <w:r w:rsidRPr="0085320B">
        <w:rPr>
          <w:rFonts w:ascii="Times New Roman" w:eastAsia="Times New Roman" w:hAnsi="Times New Roman" w:cs="Times New Roman"/>
          <w:color w:val="000000"/>
          <w:spacing w:val="13"/>
          <w:sz w:val="24"/>
          <w:szCs w:val="24"/>
          <w:lang w:eastAsia="ru-RU"/>
        </w:rPr>
        <w:t>вы</w:t>
      </w:r>
      <w:proofErr w:type="gramEnd"/>
      <w:r w:rsidRPr="0085320B">
        <w:rPr>
          <w:rFonts w:ascii="Times New Roman" w:eastAsia="Times New Roman" w:hAnsi="Times New Roman" w:cs="Times New Roman"/>
          <w:color w:val="000000"/>
          <w:spacing w:val="13"/>
          <w:sz w:val="24"/>
          <w:szCs w:val="24"/>
          <w:lang w:eastAsia="ru-RU"/>
        </w:rPr>
        <w:t xml:space="preserve">сокоточными и точными теодолитами типа Т1, Т2, Т5, ОТ —02, </w:t>
      </w:r>
      <w:r w:rsidRPr="0085320B">
        <w:rPr>
          <w:rFonts w:ascii="Times New Roman" w:eastAsia="Times New Roman" w:hAnsi="Times New Roman" w:cs="Times New Roman"/>
          <w:color w:val="000000"/>
          <w:spacing w:val="13"/>
          <w:sz w:val="24"/>
          <w:szCs w:val="24"/>
          <w:lang w:val="en-US" w:eastAsia="ru-RU"/>
        </w:rPr>
        <w:t>Theo</w:t>
      </w:r>
      <w:r w:rsidRPr="0085320B">
        <w:rPr>
          <w:rFonts w:ascii="Times New Roman" w:eastAsia="Times New Roman" w:hAnsi="Times New Roman" w:cs="Times New Roman"/>
          <w:color w:val="000000"/>
          <w:spacing w:val="13"/>
          <w:sz w:val="24"/>
          <w:szCs w:val="24"/>
          <w:lang w:eastAsia="ru-RU"/>
        </w:rPr>
        <w:t xml:space="preserve"> —010.</w:t>
      </w:r>
    </w:p>
    <w:p w:rsidR="00BD4B23" w:rsidRPr="0085320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BD4B23" w:rsidRDefault="00BD4B23" w:rsidP="00BD4B23">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r w:rsidRPr="0085320B">
        <w:rPr>
          <w:rFonts w:ascii="Times New Roman" w:eastAsia="Times New Roman" w:hAnsi="Times New Roman" w:cs="Times New Roman"/>
          <w:i/>
          <w:iCs/>
          <w:color w:val="000000"/>
          <w:spacing w:val="7"/>
          <w:sz w:val="24"/>
          <w:szCs w:val="24"/>
          <w:lang w:eastAsia="ru-RU"/>
        </w:rPr>
        <w:t>Городская полигонометрия</w:t>
      </w:r>
    </w:p>
    <w:p w:rsidR="00BD4B23" w:rsidRDefault="00BD4B23" w:rsidP="00BD4B23">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p>
    <w:p w:rsidR="00BD4B23" w:rsidRPr="0085320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5320B">
        <w:rPr>
          <w:rFonts w:ascii="Times New Roman" w:eastAsia="Times New Roman" w:hAnsi="Times New Roman" w:cs="Times New Roman"/>
          <w:color w:val="000000"/>
          <w:spacing w:val="13"/>
          <w:sz w:val="24"/>
          <w:szCs w:val="24"/>
          <w:lang w:eastAsia="ru-RU"/>
        </w:rPr>
        <w:t>Полиго</w:t>
      </w:r>
      <w:r>
        <w:rPr>
          <w:rFonts w:ascii="Times New Roman" w:eastAsia="Times New Roman" w:hAnsi="Times New Roman" w:cs="Times New Roman"/>
          <w:color w:val="000000"/>
          <w:spacing w:val="13"/>
          <w:sz w:val="24"/>
          <w:szCs w:val="24"/>
          <w:lang w:eastAsia="ru-RU"/>
        </w:rPr>
        <w:t>н</w:t>
      </w:r>
      <w:r w:rsidRPr="0085320B">
        <w:rPr>
          <w:rFonts w:ascii="Times New Roman" w:eastAsia="Times New Roman" w:hAnsi="Times New Roman" w:cs="Times New Roman"/>
          <w:color w:val="000000"/>
          <w:spacing w:val="13"/>
          <w:sz w:val="24"/>
          <w:szCs w:val="24"/>
          <w:lang w:eastAsia="ru-RU"/>
        </w:rPr>
        <w:t>ометрия является методом построения государственной геодезической сети и сетей сгущения в городах. В полигоном</w:t>
      </w:r>
      <w:r>
        <w:rPr>
          <w:rFonts w:ascii="Times New Roman" w:eastAsia="Times New Roman" w:hAnsi="Times New Roman" w:cs="Times New Roman"/>
          <w:color w:val="000000"/>
          <w:spacing w:val="13"/>
          <w:sz w:val="24"/>
          <w:szCs w:val="24"/>
          <w:lang w:eastAsia="ru-RU"/>
        </w:rPr>
        <w:t>е</w:t>
      </w:r>
      <w:r w:rsidRPr="0085320B">
        <w:rPr>
          <w:rFonts w:ascii="Times New Roman" w:eastAsia="Times New Roman" w:hAnsi="Times New Roman" w:cs="Times New Roman"/>
          <w:color w:val="000000"/>
          <w:spacing w:val="13"/>
          <w:sz w:val="24"/>
          <w:szCs w:val="24"/>
          <w:lang w:eastAsia="ru-RU"/>
        </w:rPr>
        <w:t>трии измеряются все элементы (и стороны, и углы). Линейные измерения в городской пол</w:t>
      </w:r>
      <w:r>
        <w:rPr>
          <w:rFonts w:ascii="Times New Roman" w:eastAsia="Times New Roman" w:hAnsi="Times New Roman" w:cs="Times New Roman"/>
          <w:color w:val="000000"/>
          <w:spacing w:val="13"/>
          <w:sz w:val="24"/>
          <w:szCs w:val="24"/>
          <w:lang w:eastAsia="ru-RU"/>
        </w:rPr>
        <w:t>и</w:t>
      </w:r>
      <w:r w:rsidRPr="0085320B">
        <w:rPr>
          <w:rFonts w:ascii="Times New Roman" w:eastAsia="Times New Roman" w:hAnsi="Times New Roman" w:cs="Times New Roman"/>
          <w:color w:val="000000"/>
          <w:spacing w:val="13"/>
          <w:sz w:val="24"/>
          <w:szCs w:val="24"/>
          <w:lang w:eastAsia="ru-RU"/>
        </w:rPr>
        <w:t xml:space="preserve">гонометрии выполняются </w:t>
      </w:r>
      <w:proofErr w:type="spellStart"/>
      <w:r w:rsidRPr="0085320B">
        <w:rPr>
          <w:rFonts w:ascii="Times New Roman" w:eastAsia="Times New Roman" w:hAnsi="Times New Roman" w:cs="Times New Roman"/>
          <w:color w:val="000000"/>
          <w:spacing w:val="13"/>
          <w:sz w:val="24"/>
          <w:szCs w:val="24"/>
          <w:lang w:eastAsia="ru-RU"/>
        </w:rPr>
        <w:t>светодалыюмерами</w:t>
      </w:r>
      <w:proofErr w:type="spellEnd"/>
      <w:r w:rsidRPr="0085320B">
        <w:rPr>
          <w:rFonts w:ascii="Times New Roman" w:eastAsia="Times New Roman" w:hAnsi="Times New Roman" w:cs="Times New Roman"/>
          <w:color w:val="000000"/>
          <w:spacing w:val="13"/>
          <w:sz w:val="24"/>
          <w:szCs w:val="24"/>
          <w:lang w:eastAsia="ru-RU"/>
        </w:rPr>
        <w:t xml:space="preserve"> и радиодальномерами, дальномерами типа </w:t>
      </w:r>
      <w:proofErr w:type="spellStart"/>
      <w:r w:rsidRPr="0085320B">
        <w:rPr>
          <w:rFonts w:ascii="Times New Roman" w:eastAsia="Times New Roman" w:hAnsi="Times New Roman" w:cs="Times New Roman"/>
          <w:color w:val="000000"/>
          <w:spacing w:val="13"/>
          <w:sz w:val="24"/>
          <w:szCs w:val="24"/>
          <w:lang w:val="en-US" w:eastAsia="ru-RU"/>
        </w:rPr>
        <w:t>Redta</w:t>
      </w:r>
      <w:proofErr w:type="spellEnd"/>
      <w:r w:rsidRPr="0085320B">
        <w:rPr>
          <w:rFonts w:ascii="Times New Roman" w:eastAsia="Times New Roman" w:hAnsi="Times New Roman" w:cs="Times New Roman"/>
          <w:color w:val="000000"/>
          <w:spacing w:val="13"/>
          <w:sz w:val="24"/>
          <w:szCs w:val="24"/>
          <w:lang w:eastAsia="ru-RU"/>
        </w:rPr>
        <w:t xml:space="preserve">, применяются также приборы механического типа (стальные и </w:t>
      </w:r>
      <w:proofErr w:type="spellStart"/>
      <w:r w:rsidRPr="0085320B">
        <w:rPr>
          <w:rFonts w:ascii="Times New Roman" w:eastAsia="Times New Roman" w:hAnsi="Times New Roman" w:cs="Times New Roman"/>
          <w:color w:val="000000"/>
          <w:spacing w:val="13"/>
          <w:sz w:val="24"/>
          <w:szCs w:val="24"/>
          <w:lang w:eastAsia="ru-RU"/>
        </w:rPr>
        <w:t>инварные</w:t>
      </w:r>
      <w:proofErr w:type="spellEnd"/>
      <w:r w:rsidRPr="0085320B">
        <w:rPr>
          <w:rFonts w:ascii="Times New Roman" w:eastAsia="Times New Roman" w:hAnsi="Times New Roman" w:cs="Times New Roman"/>
          <w:color w:val="000000"/>
          <w:spacing w:val="13"/>
          <w:sz w:val="24"/>
          <w:szCs w:val="24"/>
          <w:lang w:eastAsia="ru-RU"/>
        </w:rPr>
        <w:t xml:space="preserve"> проволоки, </w:t>
      </w:r>
      <w:proofErr w:type="spellStart"/>
      <w:r w:rsidRPr="0085320B">
        <w:rPr>
          <w:rFonts w:ascii="Times New Roman" w:eastAsia="Times New Roman" w:hAnsi="Times New Roman" w:cs="Times New Roman"/>
          <w:color w:val="000000"/>
          <w:spacing w:val="13"/>
          <w:sz w:val="24"/>
          <w:szCs w:val="24"/>
          <w:lang w:eastAsia="ru-RU"/>
        </w:rPr>
        <w:t>длиномеры</w:t>
      </w:r>
      <w:proofErr w:type="spellEnd"/>
      <w:r w:rsidRPr="0085320B">
        <w:rPr>
          <w:rFonts w:ascii="Times New Roman" w:eastAsia="Times New Roman" w:hAnsi="Times New Roman" w:cs="Times New Roman"/>
          <w:color w:val="000000"/>
          <w:spacing w:val="13"/>
          <w:sz w:val="24"/>
          <w:szCs w:val="24"/>
          <w:lang w:eastAsia="ru-RU"/>
        </w:rPr>
        <w:t>), способы параллактической пол</w:t>
      </w:r>
      <w:r>
        <w:rPr>
          <w:rFonts w:ascii="Times New Roman" w:eastAsia="Times New Roman" w:hAnsi="Times New Roman" w:cs="Times New Roman"/>
          <w:color w:val="000000"/>
          <w:spacing w:val="13"/>
          <w:sz w:val="24"/>
          <w:szCs w:val="24"/>
          <w:lang w:eastAsia="ru-RU"/>
        </w:rPr>
        <w:t>и</w:t>
      </w:r>
      <w:r w:rsidRPr="0085320B">
        <w:rPr>
          <w:rFonts w:ascii="Times New Roman" w:eastAsia="Times New Roman" w:hAnsi="Times New Roman" w:cs="Times New Roman"/>
          <w:color w:val="000000"/>
          <w:spacing w:val="13"/>
          <w:sz w:val="24"/>
          <w:szCs w:val="24"/>
          <w:lang w:eastAsia="ru-RU"/>
        </w:rPr>
        <w:t>гонометрии. Угловые измерения выполняются теодолитами типа Т</w:t>
      </w:r>
      <w:proofErr w:type="gramStart"/>
      <w:r w:rsidRPr="0085320B">
        <w:rPr>
          <w:rFonts w:ascii="Times New Roman" w:eastAsia="Times New Roman" w:hAnsi="Times New Roman" w:cs="Times New Roman"/>
          <w:color w:val="000000"/>
          <w:spacing w:val="13"/>
          <w:sz w:val="24"/>
          <w:szCs w:val="24"/>
          <w:lang w:eastAsia="ru-RU"/>
        </w:rPr>
        <w:t>1</w:t>
      </w:r>
      <w:proofErr w:type="gramEnd"/>
      <w:r w:rsidRPr="0085320B">
        <w:rPr>
          <w:rFonts w:ascii="Times New Roman" w:eastAsia="Times New Roman" w:hAnsi="Times New Roman" w:cs="Times New Roman"/>
          <w:color w:val="000000"/>
          <w:spacing w:val="13"/>
          <w:sz w:val="24"/>
          <w:szCs w:val="24"/>
          <w:lang w:eastAsia="ru-RU"/>
        </w:rPr>
        <w:t>, Т2, Т5.</w:t>
      </w:r>
    </w:p>
    <w:p w:rsidR="00BD4B23" w:rsidRPr="0085320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5320B">
        <w:rPr>
          <w:rFonts w:ascii="Times New Roman" w:eastAsia="Times New Roman" w:hAnsi="Times New Roman" w:cs="Times New Roman"/>
          <w:color w:val="000000"/>
          <w:spacing w:val="13"/>
          <w:sz w:val="24"/>
          <w:szCs w:val="24"/>
          <w:lang w:eastAsia="ru-RU"/>
        </w:rPr>
        <w:t>Основные характеристики городской пол</w:t>
      </w:r>
      <w:r>
        <w:rPr>
          <w:rFonts w:ascii="Times New Roman" w:eastAsia="Times New Roman" w:hAnsi="Times New Roman" w:cs="Times New Roman"/>
          <w:color w:val="000000"/>
          <w:spacing w:val="13"/>
          <w:sz w:val="24"/>
          <w:szCs w:val="24"/>
          <w:lang w:eastAsia="ru-RU"/>
        </w:rPr>
        <w:t>и</w:t>
      </w:r>
      <w:r w:rsidRPr="0085320B">
        <w:rPr>
          <w:rFonts w:ascii="Times New Roman" w:eastAsia="Times New Roman" w:hAnsi="Times New Roman" w:cs="Times New Roman"/>
          <w:color w:val="000000"/>
          <w:spacing w:val="13"/>
          <w:sz w:val="24"/>
          <w:szCs w:val="24"/>
          <w:lang w:eastAsia="ru-RU"/>
        </w:rPr>
        <w:t>гонометрии и требования к ее точности приведены в табл. 3.</w:t>
      </w:r>
    </w:p>
    <w:p w:rsidR="00BD4B23" w:rsidRPr="0085320B"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5320B">
        <w:rPr>
          <w:rFonts w:ascii="Times New Roman" w:eastAsia="Times New Roman" w:hAnsi="Times New Roman" w:cs="Times New Roman"/>
          <w:color w:val="000000"/>
          <w:spacing w:val="13"/>
          <w:sz w:val="24"/>
          <w:szCs w:val="24"/>
          <w:lang w:eastAsia="ru-RU"/>
        </w:rPr>
        <w:t>Полиго</w:t>
      </w:r>
      <w:r>
        <w:rPr>
          <w:rFonts w:ascii="Times New Roman" w:eastAsia="Times New Roman" w:hAnsi="Times New Roman" w:cs="Times New Roman"/>
          <w:color w:val="000000"/>
          <w:spacing w:val="13"/>
          <w:sz w:val="24"/>
          <w:szCs w:val="24"/>
          <w:lang w:eastAsia="ru-RU"/>
        </w:rPr>
        <w:t>н</w:t>
      </w:r>
      <w:r w:rsidRPr="0085320B">
        <w:rPr>
          <w:rFonts w:ascii="Times New Roman" w:eastAsia="Times New Roman" w:hAnsi="Times New Roman" w:cs="Times New Roman"/>
          <w:color w:val="000000"/>
          <w:spacing w:val="13"/>
          <w:sz w:val="24"/>
          <w:szCs w:val="24"/>
          <w:lang w:eastAsia="ru-RU"/>
        </w:rPr>
        <w:t>ометрические сети 4 класса, 1 и 2 разрядов создаются в виде отдельных ходов и систем ходов, опирающихся на исходные пункты. Отдельный ход пол</w:t>
      </w:r>
      <w:r>
        <w:rPr>
          <w:rFonts w:ascii="Times New Roman" w:eastAsia="Times New Roman" w:hAnsi="Times New Roman" w:cs="Times New Roman"/>
          <w:color w:val="000000"/>
          <w:spacing w:val="13"/>
          <w:sz w:val="24"/>
          <w:szCs w:val="24"/>
          <w:lang w:eastAsia="ru-RU"/>
        </w:rPr>
        <w:t>и</w:t>
      </w:r>
      <w:r w:rsidRPr="0085320B">
        <w:rPr>
          <w:rFonts w:ascii="Times New Roman" w:eastAsia="Times New Roman" w:hAnsi="Times New Roman" w:cs="Times New Roman"/>
          <w:color w:val="000000"/>
          <w:spacing w:val="13"/>
          <w:sz w:val="24"/>
          <w:szCs w:val="24"/>
          <w:lang w:eastAsia="ru-RU"/>
        </w:rPr>
        <w:t xml:space="preserve">гонометрии должен опираться на 2 </w:t>
      </w:r>
      <w:proofErr w:type="gramStart"/>
      <w:r w:rsidRPr="0085320B">
        <w:rPr>
          <w:rFonts w:ascii="Times New Roman" w:eastAsia="Times New Roman" w:hAnsi="Times New Roman" w:cs="Times New Roman"/>
          <w:color w:val="000000"/>
          <w:spacing w:val="13"/>
          <w:sz w:val="24"/>
          <w:szCs w:val="24"/>
          <w:lang w:eastAsia="ru-RU"/>
        </w:rPr>
        <w:t>исходных</w:t>
      </w:r>
      <w:proofErr w:type="gramEnd"/>
      <w:r w:rsidRPr="0085320B">
        <w:rPr>
          <w:rFonts w:ascii="Times New Roman" w:eastAsia="Times New Roman" w:hAnsi="Times New Roman" w:cs="Times New Roman"/>
          <w:color w:val="000000"/>
          <w:spacing w:val="13"/>
          <w:sz w:val="24"/>
          <w:szCs w:val="24"/>
          <w:lang w:eastAsia="ru-RU"/>
        </w:rPr>
        <w:t xml:space="preserve"> пункта.</w:t>
      </w: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5320B">
        <w:rPr>
          <w:rFonts w:ascii="Times New Roman" w:eastAsia="Times New Roman" w:hAnsi="Times New Roman" w:cs="Times New Roman"/>
          <w:color w:val="000000"/>
          <w:spacing w:val="13"/>
          <w:sz w:val="24"/>
          <w:szCs w:val="24"/>
          <w:lang w:eastAsia="ru-RU"/>
        </w:rPr>
        <w:t>Полигонометрические ходы развивают равномерно по всей территории города, чтобы длины теодолитных ходов при создании съемочного обоснования удовлетворяли требованиям Инструкции СМ-212-73, приведенным в табл. 4.</w:t>
      </w: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Таблица 3</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2619"/>
        <w:gridCol w:w="1017"/>
        <w:gridCol w:w="1043"/>
        <w:gridCol w:w="1051"/>
        <w:gridCol w:w="1043"/>
        <w:gridCol w:w="1031"/>
      </w:tblGrid>
      <w:tr w:rsidR="00BD4B23" w:rsidRPr="0085320B" w:rsidTr="00BF5AE6">
        <w:trPr>
          <w:trHeight w:hRule="exact" w:val="334"/>
        </w:trPr>
        <w:tc>
          <w:tcPr>
            <w:tcW w:w="2619" w:type="dxa"/>
            <w:vMerge w:val="restart"/>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Наименование</w:t>
            </w:r>
          </w:p>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характеристик</w:t>
            </w:r>
          </w:p>
        </w:tc>
        <w:tc>
          <w:tcPr>
            <w:tcW w:w="1017"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3137" w:type="dxa"/>
            <w:gridSpan w:val="3"/>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Pr>
                <w:rFonts w:ascii="Times New Roman" w:eastAsia="Times New Roman" w:hAnsi="Times New Roman" w:cs="Times New Roman"/>
                <w:color w:val="000000"/>
                <w:spacing w:val="8"/>
                <w:sz w:val="20"/>
                <w:szCs w:val="20"/>
                <w:lang w:eastAsia="ru-RU"/>
              </w:rPr>
              <w:t>Городская полигонометрия</w:t>
            </w:r>
          </w:p>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Городская полигонометрия</w:t>
            </w:r>
          </w:p>
        </w:tc>
        <w:tc>
          <w:tcPr>
            <w:tcW w:w="1031"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r>
      <w:tr w:rsidR="00BD4B23" w:rsidRPr="0085320B" w:rsidTr="00BF5AE6">
        <w:trPr>
          <w:trHeight w:hRule="exact" w:val="298"/>
        </w:trPr>
        <w:tc>
          <w:tcPr>
            <w:tcW w:w="2619" w:type="dxa"/>
            <w:vMerge/>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3111" w:type="dxa"/>
            <w:gridSpan w:val="3"/>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Государственная геод. сеть</w:t>
            </w:r>
          </w:p>
        </w:tc>
        <w:tc>
          <w:tcPr>
            <w:tcW w:w="2074" w:type="dxa"/>
            <w:gridSpan w:val="2"/>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Сети сгущения</w:t>
            </w:r>
          </w:p>
        </w:tc>
      </w:tr>
      <w:tr w:rsidR="00BD4B23" w:rsidRPr="0085320B" w:rsidTr="00BF5AE6">
        <w:trPr>
          <w:trHeight w:hRule="exact" w:val="331"/>
        </w:trPr>
        <w:tc>
          <w:tcPr>
            <w:tcW w:w="2619" w:type="dxa"/>
            <w:vMerge/>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
        </w:tc>
        <w:tc>
          <w:tcPr>
            <w:tcW w:w="1017"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2 класс</w:t>
            </w: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3 класс</w:t>
            </w:r>
          </w:p>
        </w:tc>
        <w:tc>
          <w:tcPr>
            <w:tcW w:w="105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Palatino Linotype" w:hAnsi="Times New Roman" w:cs="Times New Roman"/>
                <w:color w:val="000000"/>
                <w:spacing w:val="-5"/>
                <w:sz w:val="20"/>
                <w:szCs w:val="20"/>
                <w:lang w:eastAsia="ru-RU"/>
              </w:rPr>
              <w:t xml:space="preserve">4 </w:t>
            </w:r>
            <w:r w:rsidRPr="00D3434C">
              <w:rPr>
                <w:rFonts w:ascii="Times New Roman" w:eastAsia="Times New Roman" w:hAnsi="Times New Roman" w:cs="Times New Roman"/>
                <w:color w:val="000000"/>
                <w:spacing w:val="8"/>
                <w:sz w:val="20"/>
                <w:szCs w:val="20"/>
                <w:lang w:eastAsia="ru-RU"/>
              </w:rPr>
              <w:t>класс</w:t>
            </w: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 разряд</w:t>
            </w:r>
          </w:p>
        </w:tc>
        <w:tc>
          <w:tcPr>
            <w:tcW w:w="103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2 разряд</w:t>
            </w:r>
          </w:p>
        </w:tc>
      </w:tr>
      <w:tr w:rsidR="00BD4B23" w:rsidRPr="0085320B" w:rsidTr="00BF5AE6">
        <w:trPr>
          <w:trHeight w:hRule="exact" w:val="636"/>
        </w:trPr>
        <w:tc>
          <w:tcPr>
            <w:tcW w:w="261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 xml:space="preserve">Предельная длина хода (отдельного), </w:t>
            </w:r>
            <w:proofErr w:type="gramStart"/>
            <w:r w:rsidRPr="00D3434C">
              <w:rPr>
                <w:rFonts w:ascii="Times New Roman" w:eastAsia="Times New Roman" w:hAnsi="Times New Roman" w:cs="Times New Roman"/>
                <w:color w:val="000000"/>
                <w:spacing w:val="8"/>
                <w:sz w:val="20"/>
                <w:szCs w:val="20"/>
                <w:lang w:eastAsia="ru-RU"/>
              </w:rPr>
              <w:t>км</w:t>
            </w:r>
            <w:proofErr w:type="gramEnd"/>
          </w:p>
        </w:tc>
        <w:tc>
          <w:tcPr>
            <w:tcW w:w="1017"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Pr>
                <w:rFonts w:ascii="Times New Roman" w:eastAsia="Bookman Old Style" w:hAnsi="Times New Roman" w:cs="Times New Roman"/>
                <w:color w:val="000000"/>
                <w:sz w:val="20"/>
                <w:szCs w:val="20"/>
                <w:lang w:eastAsia="ru-RU"/>
              </w:rPr>
              <w:t>-</w:t>
            </w:r>
          </w:p>
        </w:tc>
        <w:tc>
          <w:tcPr>
            <w:tcW w:w="1043" w:type="dxa"/>
            <w:shd w:val="clear" w:color="auto" w:fill="FFFFFF"/>
          </w:tcPr>
          <w:p w:rsidR="00BD4B23" w:rsidRPr="00D3434C" w:rsidRDefault="00BD4B23" w:rsidP="00BF5AE6">
            <w:pPr>
              <w:widowControl w:val="0"/>
              <w:tabs>
                <w:tab w:val="left" w:leader="underscore" w:pos="158"/>
              </w:tabs>
              <w:spacing w:after="0" w:line="240" w:lineRule="auto"/>
              <w:jc w:val="center"/>
              <w:rPr>
                <w:rFonts w:ascii="Times New Roman" w:eastAsia="Times New Roman" w:hAnsi="Times New Roman" w:cs="Times New Roman"/>
                <w:color w:val="000000"/>
                <w:spacing w:val="13"/>
                <w:sz w:val="20"/>
                <w:szCs w:val="20"/>
                <w:lang w:eastAsia="ru-RU"/>
              </w:rPr>
            </w:pPr>
            <w:r>
              <w:rPr>
                <w:rFonts w:ascii="Times New Roman" w:eastAsia="Bookman Old Style" w:hAnsi="Times New Roman" w:cs="Times New Roman"/>
                <w:color w:val="000000"/>
                <w:sz w:val="20"/>
                <w:szCs w:val="20"/>
                <w:lang w:eastAsia="ru-RU"/>
              </w:rPr>
              <w:t>-</w:t>
            </w:r>
          </w:p>
        </w:tc>
        <w:tc>
          <w:tcPr>
            <w:tcW w:w="105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Pr>
                <w:rFonts w:ascii="Times New Roman" w:eastAsia="Times New Roman" w:hAnsi="Times New Roman" w:cs="Times New Roman"/>
                <w:bCs/>
                <w:color w:val="000000"/>
                <w:spacing w:val="4"/>
                <w:sz w:val="20"/>
                <w:szCs w:val="20"/>
                <w:lang w:eastAsia="ru-RU"/>
              </w:rPr>
              <w:t>10</w:t>
            </w: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bCs/>
                <w:color w:val="000000"/>
                <w:spacing w:val="4"/>
                <w:sz w:val="20"/>
                <w:szCs w:val="20"/>
                <w:lang w:eastAsia="ru-RU"/>
              </w:rPr>
              <w:t>5</w:t>
            </w:r>
          </w:p>
        </w:tc>
        <w:tc>
          <w:tcPr>
            <w:tcW w:w="103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bCs/>
                <w:color w:val="000000"/>
                <w:spacing w:val="4"/>
                <w:sz w:val="20"/>
                <w:szCs w:val="20"/>
                <w:lang w:eastAsia="ru-RU"/>
              </w:rPr>
              <w:t>3</w:t>
            </w:r>
          </w:p>
        </w:tc>
      </w:tr>
      <w:tr w:rsidR="00BD4B23" w:rsidRPr="0085320B" w:rsidTr="00BF5AE6">
        <w:trPr>
          <w:trHeight w:hRule="exact" w:val="341"/>
        </w:trPr>
        <w:tc>
          <w:tcPr>
            <w:tcW w:w="261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 xml:space="preserve">Длина сторон, </w:t>
            </w:r>
            <w:proofErr w:type="gramStart"/>
            <w:r w:rsidRPr="00D3434C">
              <w:rPr>
                <w:rFonts w:ascii="Times New Roman" w:eastAsia="Times New Roman" w:hAnsi="Times New Roman" w:cs="Times New Roman"/>
                <w:color w:val="000000"/>
                <w:spacing w:val="8"/>
                <w:sz w:val="20"/>
                <w:szCs w:val="20"/>
                <w:lang w:eastAsia="ru-RU"/>
              </w:rPr>
              <w:t>м</w:t>
            </w:r>
            <w:proofErr w:type="gramEnd"/>
          </w:p>
        </w:tc>
        <w:tc>
          <w:tcPr>
            <w:tcW w:w="1017"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3000</w:t>
            </w:r>
          </w:p>
        </w:tc>
        <w:tc>
          <w:tcPr>
            <w:tcW w:w="105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250—2000</w:t>
            </w: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Pr>
                <w:rFonts w:ascii="Times New Roman" w:eastAsia="Times New Roman" w:hAnsi="Times New Roman" w:cs="Times New Roman"/>
                <w:color w:val="000000"/>
                <w:spacing w:val="8"/>
                <w:sz w:val="20"/>
                <w:szCs w:val="20"/>
                <w:lang w:eastAsia="ru-RU"/>
              </w:rPr>
              <w:t>120-800</w:t>
            </w:r>
          </w:p>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Palatino Linotype" w:hAnsi="Times New Roman" w:cs="Times New Roman"/>
                <w:color w:val="000000"/>
                <w:spacing w:val="-5"/>
                <w:sz w:val="20"/>
                <w:szCs w:val="20"/>
                <w:lang w:eastAsia="ru-RU"/>
              </w:rPr>
              <w:t>о</w:t>
            </w:r>
          </w:p>
        </w:tc>
        <w:tc>
          <w:tcPr>
            <w:tcW w:w="103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80—350</w:t>
            </w:r>
          </w:p>
        </w:tc>
      </w:tr>
      <w:tr w:rsidR="00BD4B23" w:rsidRPr="0085320B" w:rsidTr="00BF5AE6">
        <w:trPr>
          <w:trHeight w:hRule="exact" w:val="733"/>
        </w:trPr>
        <w:tc>
          <w:tcPr>
            <w:tcW w:w="261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 xml:space="preserve">Средняя </w:t>
            </w:r>
            <w:proofErr w:type="spellStart"/>
            <w:r w:rsidRPr="00D3434C">
              <w:rPr>
                <w:rFonts w:ascii="Times New Roman" w:eastAsia="Times New Roman" w:hAnsi="Times New Roman" w:cs="Times New Roman"/>
                <w:color w:val="000000"/>
                <w:spacing w:val="8"/>
                <w:sz w:val="20"/>
                <w:szCs w:val="20"/>
                <w:lang w:eastAsia="ru-RU"/>
              </w:rPr>
              <w:t>квадратическая</w:t>
            </w:r>
            <w:proofErr w:type="spellEnd"/>
            <w:r w:rsidRPr="00D3434C">
              <w:rPr>
                <w:rFonts w:ascii="Times New Roman" w:eastAsia="Times New Roman" w:hAnsi="Times New Roman" w:cs="Times New Roman"/>
                <w:color w:val="000000"/>
                <w:spacing w:val="8"/>
                <w:sz w:val="20"/>
                <w:szCs w:val="20"/>
                <w:lang w:eastAsia="ru-RU"/>
              </w:rPr>
              <w:t xml:space="preserve"> погрешность измерения угла, </w:t>
            </w:r>
            <w:proofErr w:type="gramStart"/>
            <w:r w:rsidRPr="00D3434C">
              <w:rPr>
                <w:rFonts w:ascii="Times New Roman" w:eastAsia="Times New Roman" w:hAnsi="Times New Roman" w:cs="Times New Roman"/>
                <w:color w:val="000000"/>
                <w:spacing w:val="8"/>
                <w:sz w:val="20"/>
                <w:szCs w:val="20"/>
                <w:lang w:eastAsia="ru-RU"/>
              </w:rPr>
              <w:t>с</w:t>
            </w:r>
            <w:proofErr w:type="gramEnd"/>
          </w:p>
        </w:tc>
        <w:tc>
          <w:tcPr>
            <w:tcW w:w="1017"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bCs/>
                <w:color w:val="000000"/>
                <w:spacing w:val="4"/>
                <w:sz w:val="20"/>
                <w:szCs w:val="20"/>
                <w:lang w:eastAsia="ru-RU"/>
              </w:rPr>
              <w:t>1,0</w:t>
            </w: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bCs/>
                <w:color w:val="000000"/>
                <w:spacing w:val="4"/>
                <w:sz w:val="20"/>
                <w:szCs w:val="20"/>
                <w:lang w:eastAsia="ru-RU"/>
              </w:rPr>
              <w:t>1,5</w:t>
            </w:r>
          </w:p>
        </w:tc>
        <w:tc>
          <w:tcPr>
            <w:tcW w:w="105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bCs/>
                <w:color w:val="000000"/>
                <w:spacing w:val="4"/>
                <w:sz w:val="20"/>
                <w:szCs w:val="20"/>
                <w:lang w:eastAsia="ru-RU"/>
              </w:rPr>
              <w:t>2,0</w:t>
            </w: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bCs/>
                <w:color w:val="000000"/>
                <w:spacing w:val="4"/>
                <w:sz w:val="20"/>
                <w:szCs w:val="20"/>
                <w:lang w:eastAsia="ru-RU"/>
              </w:rPr>
              <w:t>5,0</w:t>
            </w:r>
          </w:p>
        </w:tc>
        <w:tc>
          <w:tcPr>
            <w:tcW w:w="103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bCs/>
                <w:color w:val="000000"/>
                <w:spacing w:val="4"/>
                <w:sz w:val="20"/>
                <w:szCs w:val="20"/>
                <w:lang w:eastAsia="ru-RU"/>
              </w:rPr>
              <w:t>10,0</w:t>
            </w:r>
          </w:p>
        </w:tc>
      </w:tr>
      <w:tr w:rsidR="00BD4B23" w:rsidRPr="0085320B" w:rsidTr="00BF5AE6">
        <w:trPr>
          <w:trHeight w:hRule="exact" w:val="696"/>
        </w:trPr>
        <w:tc>
          <w:tcPr>
            <w:tcW w:w="261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Предельная относительная невязка хода</w:t>
            </w:r>
          </w:p>
        </w:tc>
        <w:tc>
          <w:tcPr>
            <w:tcW w:w="1017"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w:t>
            </w:r>
            <w:proofErr w:type="gramStart"/>
            <w:r w:rsidRPr="00D3434C">
              <w:rPr>
                <w:rFonts w:ascii="Times New Roman" w:eastAsia="Times New Roman" w:hAnsi="Times New Roman" w:cs="Times New Roman"/>
                <w:color w:val="000000"/>
                <w:spacing w:val="8"/>
                <w:sz w:val="20"/>
                <w:szCs w:val="20"/>
                <w:lang w:eastAsia="ru-RU"/>
              </w:rPr>
              <w:t xml:space="preserve"> :</w:t>
            </w:r>
            <w:proofErr w:type="gramEnd"/>
            <w:r w:rsidRPr="00D3434C">
              <w:rPr>
                <w:rFonts w:ascii="Times New Roman" w:eastAsia="Times New Roman" w:hAnsi="Times New Roman" w:cs="Times New Roman"/>
                <w:color w:val="000000"/>
                <w:spacing w:val="8"/>
                <w:sz w:val="20"/>
                <w:szCs w:val="20"/>
                <w:lang w:eastAsia="ru-RU"/>
              </w:rPr>
              <w:t>250000</w:t>
            </w: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w:t>
            </w:r>
            <w:proofErr w:type="gramStart"/>
            <w:r w:rsidRPr="00D3434C">
              <w:rPr>
                <w:rFonts w:ascii="Times New Roman" w:eastAsia="Times New Roman" w:hAnsi="Times New Roman" w:cs="Times New Roman"/>
                <w:color w:val="000000"/>
                <w:spacing w:val="8"/>
                <w:sz w:val="20"/>
                <w:szCs w:val="20"/>
                <w:lang w:eastAsia="ru-RU"/>
              </w:rPr>
              <w:t xml:space="preserve"> :</w:t>
            </w:r>
            <w:proofErr w:type="gramEnd"/>
            <w:r w:rsidRPr="00D3434C">
              <w:rPr>
                <w:rFonts w:ascii="Times New Roman" w:eastAsia="Times New Roman" w:hAnsi="Times New Roman" w:cs="Times New Roman"/>
                <w:color w:val="000000"/>
                <w:spacing w:val="8"/>
                <w:sz w:val="20"/>
                <w:szCs w:val="20"/>
                <w:lang w:eastAsia="ru-RU"/>
              </w:rPr>
              <w:t>200000</w:t>
            </w:r>
          </w:p>
        </w:tc>
        <w:tc>
          <w:tcPr>
            <w:tcW w:w="105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w:t>
            </w:r>
            <w:proofErr w:type="gramStart"/>
            <w:r w:rsidRPr="00D3434C">
              <w:rPr>
                <w:rFonts w:ascii="Times New Roman" w:eastAsia="Times New Roman" w:hAnsi="Times New Roman" w:cs="Times New Roman"/>
                <w:color w:val="000000"/>
                <w:spacing w:val="8"/>
                <w:sz w:val="20"/>
                <w:szCs w:val="20"/>
                <w:lang w:eastAsia="ru-RU"/>
              </w:rPr>
              <w:t xml:space="preserve"> :</w:t>
            </w:r>
            <w:proofErr w:type="gramEnd"/>
            <w:r w:rsidRPr="00D3434C">
              <w:rPr>
                <w:rFonts w:ascii="Times New Roman" w:eastAsia="Times New Roman" w:hAnsi="Times New Roman" w:cs="Times New Roman"/>
                <w:color w:val="000000"/>
                <w:spacing w:val="8"/>
                <w:sz w:val="20"/>
                <w:szCs w:val="20"/>
                <w:lang w:eastAsia="ru-RU"/>
              </w:rPr>
              <w:t>25000</w:t>
            </w:r>
          </w:p>
        </w:tc>
        <w:tc>
          <w:tcPr>
            <w:tcW w:w="104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w:t>
            </w:r>
            <w:proofErr w:type="gramStart"/>
            <w:r w:rsidRPr="00D3434C">
              <w:rPr>
                <w:rFonts w:ascii="Times New Roman" w:eastAsia="Times New Roman" w:hAnsi="Times New Roman" w:cs="Times New Roman"/>
                <w:color w:val="000000"/>
                <w:spacing w:val="8"/>
                <w:sz w:val="20"/>
                <w:szCs w:val="20"/>
                <w:lang w:eastAsia="ru-RU"/>
              </w:rPr>
              <w:t xml:space="preserve"> :</w:t>
            </w:r>
            <w:proofErr w:type="gramEnd"/>
            <w:r w:rsidRPr="00D3434C">
              <w:rPr>
                <w:rFonts w:ascii="Times New Roman" w:eastAsia="Times New Roman" w:hAnsi="Times New Roman" w:cs="Times New Roman"/>
                <w:color w:val="000000"/>
                <w:spacing w:val="8"/>
                <w:sz w:val="20"/>
                <w:szCs w:val="20"/>
                <w:lang w:eastAsia="ru-RU"/>
              </w:rPr>
              <w:t>10000</w:t>
            </w:r>
          </w:p>
        </w:tc>
        <w:tc>
          <w:tcPr>
            <w:tcW w:w="103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w:t>
            </w:r>
            <w:proofErr w:type="gramStart"/>
            <w:r w:rsidRPr="00D3434C">
              <w:rPr>
                <w:rFonts w:ascii="Times New Roman" w:eastAsia="Times New Roman" w:hAnsi="Times New Roman" w:cs="Times New Roman"/>
                <w:color w:val="000000"/>
                <w:spacing w:val="8"/>
                <w:sz w:val="20"/>
                <w:szCs w:val="20"/>
                <w:lang w:eastAsia="ru-RU"/>
              </w:rPr>
              <w:t xml:space="preserve"> :</w:t>
            </w:r>
            <w:proofErr w:type="gramEnd"/>
            <w:r w:rsidRPr="00D3434C">
              <w:rPr>
                <w:rFonts w:ascii="Times New Roman" w:eastAsia="Times New Roman" w:hAnsi="Times New Roman" w:cs="Times New Roman"/>
                <w:color w:val="000000"/>
                <w:spacing w:val="8"/>
                <w:sz w:val="20"/>
                <w:szCs w:val="20"/>
                <w:lang w:eastAsia="ru-RU"/>
              </w:rPr>
              <w:t>5000</w:t>
            </w:r>
          </w:p>
        </w:tc>
      </w:tr>
    </w:tbl>
    <w:p w:rsidR="00BD4B23" w:rsidRPr="00D3434C" w:rsidRDefault="00BD4B23" w:rsidP="00BD4B23">
      <w:pPr>
        <w:widowControl w:val="0"/>
        <w:spacing w:after="0" w:line="240" w:lineRule="auto"/>
        <w:jc w:val="center"/>
        <w:rPr>
          <w:rFonts w:ascii="Times New Roman" w:eastAsia="Times New Roman" w:hAnsi="Times New Roman" w:cs="Times New Roman"/>
          <w:bCs/>
          <w:color w:val="000000"/>
          <w:spacing w:val="4"/>
          <w:sz w:val="20"/>
          <w:szCs w:val="20"/>
          <w:lang w:eastAsia="ru-RU"/>
        </w:rPr>
      </w:pPr>
    </w:p>
    <w:p w:rsidR="00BD4B23" w:rsidRPr="00D3434C" w:rsidRDefault="00BD4B23" w:rsidP="00BD4B23">
      <w:pPr>
        <w:widowControl w:val="0"/>
        <w:spacing w:after="0" w:line="240" w:lineRule="auto"/>
        <w:ind w:firstLine="709"/>
        <w:jc w:val="both"/>
        <w:rPr>
          <w:rFonts w:ascii="Times New Roman" w:eastAsia="Times New Roman" w:hAnsi="Times New Roman" w:cs="Times New Roman"/>
          <w:bCs/>
          <w:color w:val="000000"/>
          <w:spacing w:val="4"/>
          <w:sz w:val="24"/>
          <w:szCs w:val="24"/>
          <w:lang w:eastAsia="ru-RU"/>
        </w:rPr>
      </w:pPr>
      <w:r w:rsidRPr="00D3434C">
        <w:rPr>
          <w:rFonts w:ascii="Times New Roman" w:eastAsia="Times New Roman" w:hAnsi="Times New Roman" w:cs="Times New Roman"/>
          <w:bCs/>
          <w:color w:val="000000"/>
          <w:spacing w:val="4"/>
          <w:sz w:val="24"/>
          <w:szCs w:val="24"/>
          <w:lang w:eastAsia="ru-RU"/>
        </w:rPr>
        <w:t>Таблица 4</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573"/>
        <w:gridCol w:w="2275"/>
        <w:gridCol w:w="2333"/>
      </w:tblGrid>
      <w:tr w:rsidR="00BD4B23" w:rsidRPr="0085320B" w:rsidTr="00BF5AE6">
        <w:trPr>
          <w:trHeight w:hRule="exact" w:val="292"/>
        </w:trPr>
        <w:tc>
          <w:tcPr>
            <w:tcW w:w="1573" w:type="dxa"/>
            <w:vMerge w:val="restart"/>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Масштабы</w:t>
            </w:r>
          </w:p>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съемок</w:t>
            </w:r>
          </w:p>
        </w:tc>
        <w:tc>
          <w:tcPr>
            <w:tcW w:w="4608" w:type="dxa"/>
            <w:gridSpan w:val="2"/>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 xml:space="preserve">Длина ходов между опорными точками, </w:t>
            </w:r>
            <w:proofErr w:type="gramStart"/>
            <w:r w:rsidRPr="0085320B">
              <w:rPr>
                <w:rFonts w:ascii="Times New Roman" w:eastAsia="Times New Roman" w:hAnsi="Times New Roman" w:cs="Times New Roman"/>
                <w:color w:val="000000"/>
                <w:spacing w:val="8"/>
                <w:sz w:val="20"/>
                <w:szCs w:val="20"/>
                <w:lang w:eastAsia="ru-RU"/>
              </w:rPr>
              <w:t>км</w:t>
            </w:r>
            <w:proofErr w:type="gramEnd"/>
          </w:p>
        </w:tc>
      </w:tr>
      <w:tr w:rsidR="00BD4B23" w:rsidRPr="0085320B" w:rsidTr="00BF5AE6">
        <w:trPr>
          <w:trHeight w:hRule="exact" w:val="558"/>
        </w:trPr>
        <w:tc>
          <w:tcPr>
            <w:tcW w:w="1573" w:type="dxa"/>
            <w:vMerge/>
            <w:shd w:val="clear" w:color="auto" w:fill="FFFFFF"/>
          </w:tcPr>
          <w:p w:rsidR="00BD4B23" w:rsidRPr="0085320B"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2275"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на застроенной территории</w:t>
            </w:r>
          </w:p>
        </w:tc>
        <w:tc>
          <w:tcPr>
            <w:tcW w:w="2333"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на незастроенной территории</w:t>
            </w:r>
          </w:p>
        </w:tc>
      </w:tr>
      <w:tr w:rsidR="00BD4B23" w:rsidRPr="0085320B" w:rsidTr="00BF5AE6">
        <w:trPr>
          <w:trHeight w:hRule="exact" w:val="371"/>
        </w:trPr>
        <w:tc>
          <w:tcPr>
            <w:tcW w:w="1573"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val="kk-KZ" w:eastAsia="ru-RU"/>
              </w:rPr>
            </w:pPr>
            <w:r>
              <w:rPr>
                <w:rFonts w:ascii="Times New Roman" w:eastAsia="Times New Roman" w:hAnsi="Times New Roman" w:cs="Times New Roman"/>
                <w:color w:val="000000"/>
                <w:sz w:val="20"/>
                <w:szCs w:val="20"/>
                <w:lang w:val="kk-KZ" w:eastAsia="ru-RU"/>
              </w:rPr>
              <w:t>1 : 500</w:t>
            </w:r>
          </w:p>
        </w:tc>
        <w:tc>
          <w:tcPr>
            <w:tcW w:w="2275"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0,8</w:t>
            </w:r>
          </w:p>
        </w:tc>
        <w:tc>
          <w:tcPr>
            <w:tcW w:w="2333"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1,2</w:t>
            </w:r>
          </w:p>
        </w:tc>
      </w:tr>
      <w:tr w:rsidR="00BD4B23" w:rsidRPr="0085320B" w:rsidTr="00BF5AE6">
        <w:trPr>
          <w:trHeight w:hRule="exact" w:val="299"/>
        </w:trPr>
        <w:tc>
          <w:tcPr>
            <w:tcW w:w="1573"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1</w:t>
            </w:r>
            <w:proofErr w:type="gramStart"/>
            <w:r w:rsidRPr="0085320B">
              <w:rPr>
                <w:rFonts w:ascii="Times New Roman" w:eastAsia="Times New Roman" w:hAnsi="Times New Roman" w:cs="Times New Roman"/>
                <w:color w:val="000000"/>
                <w:spacing w:val="8"/>
                <w:sz w:val="20"/>
                <w:szCs w:val="20"/>
                <w:lang w:eastAsia="ru-RU"/>
              </w:rPr>
              <w:t xml:space="preserve"> :</w:t>
            </w:r>
            <w:proofErr w:type="gramEnd"/>
            <w:r w:rsidRPr="0085320B">
              <w:rPr>
                <w:rFonts w:ascii="Times New Roman" w:eastAsia="Times New Roman" w:hAnsi="Times New Roman" w:cs="Times New Roman"/>
                <w:color w:val="000000"/>
                <w:spacing w:val="8"/>
                <w:sz w:val="20"/>
                <w:szCs w:val="20"/>
                <w:lang w:eastAsia="ru-RU"/>
              </w:rPr>
              <w:t xml:space="preserve"> 1000</w:t>
            </w:r>
          </w:p>
        </w:tc>
        <w:tc>
          <w:tcPr>
            <w:tcW w:w="2275"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z w:val="20"/>
                <w:szCs w:val="20"/>
                <w:lang w:eastAsia="ru-RU"/>
              </w:rPr>
              <w:t>1,2</w:t>
            </w:r>
          </w:p>
        </w:tc>
        <w:tc>
          <w:tcPr>
            <w:tcW w:w="2333"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1,8</w:t>
            </w:r>
          </w:p>
        </w:tc>
      </w:tr>
      <w:tr w:rsidR="00BD4B23" w:rsidRPr="0085320B" w:rsidTr="00BF5AE6">
        <w:trPr>
          <w:trHeight w:hRule="exact" w:val="299"/>
        </w:trPr>
        <w:tc>
          <w:tcPr>
            <w:tcW w:w="1573"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1</w:t>
            </w:r>
            <w:proofErr w:type="gramStart"/>
            <w:r w:rsidRPr="0085320B">
              <w:rPr>
                <w:rFonts w:ascii="Times New Roman" w:eastAsia="Times New Roman" w:hAnsi="Times New Roman" w:cs="Times New Roman"/>
                <w:color w:val="000000"/>
                <w:spacing w:val="8"/>
                <w:sz w:val="20"/>
                <w:szCs w:val="20"/>
                <w:lang w:eastAsia="ru-RU"/>
              </w:rPr>
              <w:t xml:space="preserve"> :</w:t>
            </w:r>
            <w:proofErr w:type="gramEnd"/>
            <w:r w:rsidRPr="0085320B">
              <w:rPr>
                <w:rFonts w:ascii="Times New Roman" w:eastAsia="Times New Roman" w:hAnsi="Times New Roman" w:cs="Times New Roman"/>
                <w:color w:val="000000"/>
                <w:spacing w:val="8"/>
                <w:sz w:val="20"/>
                <w:szCs w:val="20"/>
                <w:lang w:eastAsia="ru-RU"/>
              </w:rPr>
              <w:t xml:space="preserve"> 2000</w:t>
            </w:r>
          </w:p>
        </w:tc>
        <w:tc>
          <w:tcPr>
            <w:tcW w:w="2275"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2,0</w:t>
            </w:r>
          </w:p>
        </w:tc>
        <w:tc>
          <w:tcPr>
            <w:tcW w:w="2333"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3,6</w:t>
            </w:r>
          </w:p>
        </w:tc>
      </w:tr>
      <w:tr w:rsidR="00BD4B23" w:rsidRPr="0085320B" w:rsidTr="00BF5AE6">
        <w:trPr>
          <w:trHeight w:hRule="exact" w:val="396"/>
        </w:trPr>
        <w:tc>
          <w:tcPr>
            <w:tcW w:w="1573"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1</w:t>
            </w:r>
            <w:proofErr w:type="gramStart"/>
            <w:r w:rsidRPr="0085320B">
              <w:rPr>
                <w:rFonts w:ascii="Times New Roman" w:eastAsia="Times New Roman" w:hAnsi="Times New Roman" w:cs="Times New Roman"/>
                <w:color w:val="000000"/>
                <w:spacing w:val="8"/>
                <w:sz w:val="20"/>
                <w:szCs w:val="20"/>
                <w:lang w:eastAsia="ru-RU"/>
              </w:rPr>
              <w:t xml:space="preserve"> :</w:t>
            </w:r>
            <w:proofErr w:type="gramEnd"/>
            <w:r w:rsidRPr="0085320B">
              <w:rPr>
                <w:rFonts w:ascii="Times New Roman" w:eastAsia="Times New Roman" w:hAnsi="Times New Roman" w:cs="Times New Roman"/>
                <w:color w:val="000000"/>
                <w:spacing w:val="8"/>
                <w:sz w:val="20"/>
                <w:szCs w:val="20"/>
                <w:lang w:eastAsia="ru-RU"/>
              </w:rPr>
              <w:t xml:space="preserve"> 5000</w:t>
            </w:r>
          </w:p>
        </w:tc>
        <w:tc>
          <w:tcPr>
            <w:tcW w:w="2275"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4,0</w:t>
            </w:r>
          </w:p>
        </w:tc>
        <w:tc>
          <w:tcPr>
            <w:tcW w:w="2333" w:type="dxa"/>
            <w:shd w:val="clear" w:color="auto" w:fill="FFFFFF"/>
          </w:tcPr>
          <w:p w:rsidR="00BD4B23" w:rsidRPr="0085320B"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85320B">
              <w:rPr>
                <w:rFonts w:ascii="Times New Roman" w:eastAsia="Times New Roman" w:hAnsi="Times New Roman" w:cs="Times New Roman"/>
                <w:color w:val="000000"/>
                <w:spacing w:val="8"/>
                <w:sz w:val="20"/>
                <w:szCs w:val="20"/>
                <w:lang w:eastAsia="ru-RU"/>
              </w:rPr>
              <w:t>6,0</w:t>
            </w:r>
          </w:p>
        </w:tc>
      </w:tr>
    </w:tbl>
    <w:p w:rsidR="00BD4B23" w:rsidRPr="00141703" w:rsidRDefault="00BD4B23" w:rsidP="00BD4B23">
      <w:pPr>
        <w:widowControl w:val="0"/>
        <w:spacing w:after="0" w:line="212" w:lineRule="exact"/>
        <w:ind w:left="60" w:right="60" w:firstLine="320"/>
        <w:jc w:val="both"/>
        <w:rPr>
          <w:rFonts w:ascii="Times New Roman" w:eastAsia="Times New Roman" w:hAnsi="Times New Roman" w:cs="Times New Roman"/>
          <w:color w:val="000000"/>
          <w:spacing w:val="13"/>
          <w:sz w:val="24"/>
          <w:szCs w:val="24"/>
          <w:lang w:eastAsia="ru-RU"/>
        </w:rPr>
      </w:pP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r w:rsidRPr="00D3434C">
        <w:rPr>
          <w:rFonts w:ascii="Times New Roman" w:eastAsia="Times New Roman" w:hAnsi="Times New Roman" w:cs="Times New Roman"/>
          <w:color w:val="000000"/>
          <w:spacing w:val="13"/>
          <w:sz w:val="24"/>
          <w:szCs w:val="24"/>
          <w:lang w:eastAsia="ru-RU"/>
        </w:rPr>
        <w:t>Существенным при создании городской полигономе</w:t>
      </w:r>
      <w:r>
        <w:rPr>
          <w:rFonts w:ascii="Times New Roman" w:eastAsia="Times New Roman" w:hAnsi="Times New Roman" w:cs="Times New Roman"/>
          <w:color w:val="000000"/>
          <w:spacing w:val="13"/>
          <w:sz w:val="24"/>
          <w:szCs w:val="24"/>
          <w:lang w:eastAsia="ru-RU"/>
        </w:rPr>
        <w:t>т</w:t>
      </w:r>
      <w:r w:rsidRPr="00D3434C">
        <w:rPr>
          <w:rFonts w:ascii="Times New Roman" w:eastAsia="Times New Roman" w:hAnsi="Times New Roman" w:cs="Times New Roman"/>
          <w:color w:val="000000"/>
          <w:spacing w:val="13"/>
          <w:sz w:val="24"/>
          <w:szCs w:val="24"/>
          <w:lang w:eastAsia="ru-RU"/>
        </w:rPr>
        <w:t>рии является вопрос закрепления полигонометрических пунктов.</w:t>
      </w:r>
    </w:p>
    <w:p w:rsidR="00BD4B23" w:rsidRPr="00D3434C"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BD4B23" w:rsidRDefault="00BD4B23" w:rsidP="00BD4B23">
      <w:pPr>
        <w:widowControl w:val="0"/>
        <w:spacing w:after="0" w:line="240" w:lineRule="auto"/>
        <w:ind w:firstLine="709"/>
        <w:jc w:val="both"/>
        <w:rPr>
          <w:rFonts w:ascii="Times New Roman" w:eastAsia="Times New Roman" w:hAnsi="Times New Roman" w:cs="Times New Roman"/>
          <w:i/>
          <w:iCs/>
          <w:color w:val="000000"/>
          <w:spacing w:val="7"/>
          <w:sz w:val="24"/>
          <w:szCs w:val="24"/>
          <w:lang w:val="kk-KZ" w:eastAsia="ru-RU"/>
        </w:rPr>
      </w:pPr>
      <w:r w:rsidRPr="00D3434C">
        <w:rPr>
          <w:rFonts w:ascii="Times New Roman" w:eastAsia="Times New Roman" w:hAnsi="Times New Roman" w:cs="Times New Roman"/>
          <w:i/>
          <w:iCs/>
          <w:color w:val="000000"/>
          <w:spacing w:val="7"/>
          <w:sz w:val="24"/>
          <w:szCs w:val="24"/>
          <w:lang w:eastAsia="ru-RU"/>
        </w:rPr>
        <w:t>Городская высотная сеть</w:t>
      </w:r>
    </w:p>
    <w:p w:rsidR="00BD4B23" w:rsidRDefault="00BD4B23" w:rsidP="00BD4B23">
      <w:pPr>
        <w:widowControl w:val="0"/>
        <w:spacing w:after="0" w:line="240" w:lineRule="auto"/>
        <w:ind w:firstLine="709"/>
        <w:jc w:val="both"/>
        <w:rPr>
          <w:rFonts w:ascii="Times New Roman" w:eastAsia="Times New Roman" w:hAnsi="Times New Roman" w:cs="Times New Roman"/>
          <w:i/>
          <w:iCs/>
          <w:color w:val="000000"/>
          <w:spacing w:val="7"/>
          <w:sz w:val="24"/>
          <w:szCs w:val="24"/>
          <w:lang w:val="kk-KZ" w:eastAsia="ru-RU"/>
        </w:rPr>
      </w:pPr>
    </w:p>
    <w:p w:rsidR="00BD4B23" w:rsidRPr="00D3434C"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3434C">
        <w:rPr>
          <w:rFonts w:ascii="Times New Roman" w:eastAsia="Times New Roman" w:hAnsi="Times New Roman" w:cs="Times New Roman"/>
          <w:color w:val="000000"/>
          <w:spacing w:val="13"/>
          <w:sz w:val="24"/>
          <w:szCs w:val="24"/>
          <w:lang w:eastAsia="ru-RU"/>
        </w:rPr>
        <w:lastRenderedPageBreak/>
        <w:t>Городская высотная сеть решает две главные задачи:</w:t>
      </w:r>
    </w:p>
    <w:p w:rsidR="00BD4B23" w:rsidRPr="00D3434C"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3434C">
        <w:rPr>
          <w:rFonts w:ascii="Times New Roman" w:eastAsia="Times New Roman" w:hAnsi="Times New Roman" w:cs="Times New Roman"/>
          <w:color w:val="000000"/>
          <w:spacing w:val="13"/>
          <w:sz w:val="24"/>
          <w:szCs w:val="24"/>
          <w:lang w:eastAsia="ru-RU"/>
        </w:rPr>
        <w:t>— служит высотной основой топографических съемок в городах;</w:t>
      </w:r>
    </w:p>
    <w:p w:rsidR="00BD4B23" w:rsidRPr="00D3434C" w:rsidRDefault="00BD4B23" w:rsidP="00BD4B23">
      <w:pPr>
        <w:widowControl w:val="0"/>
        <w:numPr>
          <w:ilvl w:val="0"/>
          <w:numId w:val="1"/>
        </w:numPr>
        <w:tabs>
          <w:tab w:val="left" w:pos="686"/>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D3434C">
        <w:rPr>
          <w:rFonts w:ascii="Times New Roman" w:eastAsia="Times New Roman" w:hAnsi="Times New Roman" w:cs="Times New Roman"/>
          <w:color w:val="000000"/>
          <w:spacing w:val="13"/>
          <w:sz w:val="24"/>
          <w:szCs w:val="24"/>
          <w:lang w:eastAsia="ru-RU"/>
        </w:rPr>
        <w:t>является основой для проектирования, перенесения проектов сооружений в натуру.</w:t>
      </w:r>
    </w:p>
    <w:p w:rsidR="00BD4B23" w:rsidRPr="00D3434C"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3434C">
        <w:rPr>
          <w:rFonts w:ascii="Times New Roman" w:eastAsia="Times New Roman" w:hAnsi="Times New Roman" w:cs="Times New Roman"/>
          <w:color w:val="000000"/>
          <w:spacing w:val="13"/>
          <w:sz w:val="24"/>
          <w:szCs w:val="24"/>
          <w:lang w:eastAsia="ru-RU"/>
        </w:rPr>
        <w:t>Основной метод создания городской высотной сети — геометрическое нивелирование.</w:t>
      </w:r>
    </w:p>
    <w:p w:rsidR="00BD4B23" w:rsidRPr="00D3434C"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3434C">
        <w:rPr>
          <w:rFonts w:ascii="Times New Roman" w:eastAsia="Times New Roman" w:hAnsi="Times New Roman" w:cs="Times New Roman"/>
          <w:color w:val="000000"/>
          <w:spacing w:val="13"/>
          <w:sz w:val="24"/>
          <w:szCs w:val="24"/>
          <w:lang w:eastAsia="ru-RU"/>
        </w:rPr>
        <w:t>Высотная сеть делится на классы. В городах развивается государственная нивелирная сеть II, III и IV классов. На территории города могут быть расположены и пункты I класса государственной сети, о</w:t>
      </w:r>
      <w:r>
        <w:rPr>
          <w:rFonts w:ascii="Times New Roman" w:eastAsia="Times New Roman" w:hAnsi="Times New Roman" w:cs="Times New Roman"/>
          <w:color w:val="000000"/>
          <w:spacing w:val="13"/>
          <w:sz w:val="24"/>
          <w:szCs w:val="24"/>
          <w:lang w:eastAsia="ru-RU"/>
        </w:rPr>
        <w:t>днако специальное нивелирование</w:t>
      </w:r>
      <w:r>
        <w:rPr>
          <w:rFonts w:ascii="Times New Roman" w:eastAsia="Times New Roman" w:hAnsi="Times New Roman" w:cs="Times New Roman"/>
          <w:color w:val="000000"/>
          <w:spacing w:val="13"/>
          <w:sz w:val="24"/>
          <w:szCs w:val="24"/>
          <w:lang w:val="kk-KZ" w:eastAsia="ru-RU"/>
        </w:rPr>
        <w:t xml:space="preserve"> І </w:t>
      </w:r>
      <w:r w:rsidRPr="00D3434C">
        <w:rPr>
          <w:rFonts w:ascii="Times New Roman" w:eastAsia="Times New Roman" w:hAnsi="Times New Roman" w:cs="Times New Roman"/>
          <w:color w:val="000000"/>
          <w:spacing w:val="13"/>
          <w:sz w:val="24"/>
          <w:szCs w:val="24"/>
          <w:lang w:eastAsia="ru-RU"/>
        </w:rPr>
        <w:t>класса, как правило, в городах не прокладывается. В отдельных случаях для изыскания, проектирования, монтажа, наладки и выверки уникальных сооружений и прецизионных агрегатов, а также для наблюдений за осадками создается высокоточная нивелирная сеть специального назначения. В качестве высотного съемочного обоснования прокладываются ходы технического нивелирования.</w:t>
      </w: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3434C">
        <w:rPr>
          <w:rFonts w:ascii="Times New Roman" w:eastAsia="Times New Roman" w:hAnsi="Times New Roman" w:cs="Times New Roman"/>
          <w:color w:val="000000"/>
          <w:spacing w:val="13"/>
          <w:sz w:val="24"/>
          <w:szCs w:val="24"/>
          <w:lang w:eastAsia="ru-RU"/>
        </w:rPr>
        <w:t>В табл. 5 приведены основные характеристики городских нивелирных сетей.</w:t>
      </w:r>
    </w:p>
    <w:p w:rsidR="00BD4B23" w:rsidRPr="00846CE7" w:rsidRDefault="00BD4B23" w:rsidP="00BD4B23">
      <w:pPr>
        <w:widowControl w:val="0"/>
        <w:spacing w:after="0" w:line="240" w:lineRule="auto"/>
        <w:ind w:firstLine="709"/>
        <w:jc w:val="both"/>
        <w:rPr>
          <w:rFonts w:ascii="Times New Roman" w:eastAsia="Times New Roman" w:hAnsi="Times New Roman" w:cs="Times New Roman"/>
          <w:color w:val="000000"/>
          <w:spacing w:val="13"/>
          <w:sz w:val="16"/>
          <w:szCs w:val="16"/>
          <w:lang w:val="kk-KZ" w:eastAsia="ru-RU"/>
        </w:rPr>
      </w:pPr>
    </w:p>
    <w:p w:rsidR="00BD4B23" w:rsidRPr="009D640E"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r>
        <w:rPr>
          <w:rFonts w:ascii="Times New Roman" w:eastAsia="Times New Roman" w:hAnsi="Times New Roman" w:cs="Times New Roman"/>
          <w:color w:val="000000"/>
          <w:spacing w:val="13"/>
          <w:sz w:val="24"/>
          <w:szCs w:val="24"/>
          <w:lang w:val="kk-KZ" w:eastAsia="ru-RU"/>
        </w:rPr>
        <w:t>Таблица 5</w:t>
      </w:r>
    </w:p>
    <w:p w:rsidR="00BD4B23" w:rsidRPr="00681EEB" w:rsidRDefault="00BD4B23" w:rsidP="00BD4B23">
      <w:pPr>
        <w:framePr w:wrap="none" w:vAnchor="page" w:hAnchor="page" w:x="7926" w:y="5927"/>
        <w:widowControl w:val="0"/>
        <w:spacing w:after="0" w:line="150" w:lineRule="exact"/>
        <w:rPr>
          <w:rFonts w:ascii="Times New Roman" w:eastAsia="Times New Roman" w:hAnsi="Times New Roman" w:cs="Times New Roman"/>
          <w:color w:val="000000"/>
          <w:spacing w:val="8"/>
          <w:sz w:val="15"/>
          <w:szCs w:val="15"/>
          <w:lang w:eastAsia="ru-RU"/>
        </w:rPr>
      </w:pP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3041"/>
        <w:gridCol w:w="1234"/>
        <w:gridCol w:w="1609"/>
        <w:gridCol w:w="1556"/>
        <w:gridCol w:w="1504"/>
      </w:tblGrid>
      <w:tr w:rsidR="00BD4B23" w:rsidRPr="00D3434C" w:rsidTr="00BF5AE6">
        <w:trPr>
          <w:trHeight w:hRule="exact" w:val="576"/>
        </w:trPr>
        <w:tc>
          <w:tcPr>
            <w:tcW w:w="3041" w:type="dxa"/>
            <w:vMerge w:val="restart"/>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Наименование</w:t>
            </w:r>
          </w:p>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технических</w:t>
            </w:r>
          </w:p>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характеристик</w:t>
            </w:r>
          </w:p>
        </w:tc>
        <w:tc>
          <w:tcPr>
            <w:tcW w:w="5903" w:type="dxa"/>
            <w:gridSpan w:val="4"/>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Установленные допуски по классам нивелирования</w:t>
            </w:r>
          </w:p>
        </w:tc>
      </w:tr>
      <w:tr w:rsidR="00BD4B23" w:rsidRPr="00D3434C" w:rsidTr="00BF5AE6">
        <w:trPr>
          <w:trHeight w:hRule="exact" w:val="301"/>
        </w:trPr>
        <w:tc>
          <w:tcPr>
            <w:tcW w:w="3041" w:type="dxa"/>
            <w:vMerge/>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
        </w:tc>
        <w:tc>
          <w:tcPr>
            <w:tcW w:w="123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I</w:t>
            </w:r>
          </w:p>
        </w:tc>
        <w:tc>
          <w:tcPr>
            <w:tcW w:w="160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II</w:t>
            </w:r>
          </w:p>
        </w:tc>
        <w:tc>
          <w:tcPr>
            <w:tcW w:w="1556"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III</w:t>
            </w:r>
          </w:p>
        </w:tc>
        <w:tc>
          <w:tcPr>
            <w:tcW w:w="150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IV</w:t>
            </w:r>
          </w:p>
        </w:tc>
      </w:tr>
      <w:tr w:rsidR="00BD4B23" w:rsidRPr="00D3434C" w:rsidTr="00BF5AE6">
        <w:trPr>
          <w:trHeight w:hRule="exact" w:val="519"/>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 xml:space="preserve">Средняя </w:t>
            </w:r>
            <w:proofErr w:type="spellStart"/>
            <w:r w:rsidRPr="00D3434C">
              <w:rPr>
                <w:rFonts w:ascii="Times New Roman" w:eastAsia="Times New Roman" w:hAnsi="Times New Roman" w:cs="Times New Roman"/>
                <w:color w:val="000000"/>
                <w:spacing w:val="8"/>
                <w:sz w:val="20"/>
                <w:szCs w:val="20"/>
                <w:lang w:eastAsia="ru-RU"/>
              </w:rPr>
              <w:t>квадратическая</w:t>
            </w:r>
            <w:proofErr w:type="spellEnd"/>
            <w:r w:rsidRPr="00D3434C">
              <w:rPr>
                <w:rFonts w:ascii="Times New Roman" w:eastAsia="Times New Roman" w:hAnsi="Times New Roman" w:cs="Times New Roman"/>
                <w:color w:val="000000"/>
                <w:spacing w:val="8"/>
                <w:sz w:val="20"/>
                <w:szCs w:val="20"/>
                <w:lang w:eastAsia="ru-RU"/>
              </w:rPr>
              <w:t xml:space="preserve"> погрешность на </w:t>
            </w:r>
            <w:r w:rsidRPr="00D3434C">
              <w:rPr>
                <w:rFonts w:ascii="Times New Roman" w:eastAsia="Times New Roman" w:hAnsi="Times New Roman" w:cs="Times New Roman"/>
                <w:color w:val="000000"/>
                <w:spacing w:val="13"/>
                <w:sz w:val="20"/>
                <w:szCs w:val="20"/>
                <w:lang w:eastAsia="ru-RU"/>
              </w:rPr>
              <w:t xml:space="preserve">1 </w:t>
            </w:r>
            <w:r w:rsidRPr="00D3434C">
              <w:rPr>
                <w:rFonts w:ascii="Times New Roman" w:eastAsia="Times New Roman" w:hAnsi="Times New Roman" w:cs="Times New Roman"/>
                <w:color w:val="000000"/>
                <w:spacing w:val="8"/>
                <w:sz w:val="20"/>
                <w:szCs w:val="20"/>
                <w:lang w:eastAsia="ru-RU"/>
              </w:rPr>
              <w:t>км хода, мм:</w:t>
            </w:r>
          </w:p>
        </w:tc>
        <w:tc>
          <w:tcPr>
            <w:tcW w:w="1234"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1609"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1556"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1504"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r>
      <w:tr w:rsidR="00BD4B23" w:rsidRPr="00D3434C" w:rsidTr="00BF5AE6">
        <w:trPr>
          <w:trHeight w:hRule="exact" w:val="313"/>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случайная</w:t>
            </w:r>
          </w:p>
        </w:tc>
        <w:tc>
          <w:tcPr>
            <w:tcW w:w="123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1,0</w:t>
            </w:r>
          </w:p>
        </w:tc>
        <w:tc>
          <w:tcPr>
            <w:tcW w:w="160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2,0</w:t>
            </w:r>
          </w:p>
        </w:tc>
        <w:tc>
          <w:tcPr>
            <w:tcW w:w="1556"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4,0</w:t>
            </w:r>
          </w:p>
        </w:tc>
        <w:tc>
          <w:tcPr>
            <w:tcW w:w="150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10,0</w:t>
            </w:r>
          </w:p>
        </w:tc>
      </w:tr>
      <w:tr w:rsidR="00BD4B23" w:rsidRPr="00D3434C" w:rsidTr="00BF5AE6">
        <w:trPr>
          <w:trHeight w:hRule="exact" w:val="274"/>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систематическая</w:t>
            </w:r>
          </w:p>
        </w:tc>
        <w:tc>
          <w:tcPr>
            <w:tcW w:w="123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13"/>
                <w:sz w:val="20"/>
                <w:szCs w:val="20"/>
                <w:lang w:eastAsia="ru-RU"/>
              </w:rPr>
              <w:t>0,2</w:t>
            </w:r>
          </w:p>
        </w:tc>
        <w:tc>
          <w:tcPr>
            <w:tcW w:w="160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0,4</w:t>
            </w:r>
          </w:p>
        </w:tc>
        <w:tc>
          <w:tcPr>
            <w:tcW w:w="1556"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0,8</w:t>
            </w:r>
          </w:p>
        </w:tc>
        <w:tc>
          <w:tcPr>
            <w:tcW w:w="150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2,0</w:t>
            </w:r>
          </w:p>
        </w:tc>
      </w:tr>
      <w:tr w:rsidR="00BD4B23" w:rsidRPr="00D3434C" w:rsidTr="00BF5AE6">
        <w:trPr>
          <w:trHeight w:hRule="exact" w:val="480"/>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 xml:space="preserve">Нормальная длина визирного луча, </w:t>
            </w:r>
            <w:proofErr w:type="gramStart"/>
            <w:r w:rsidRPr="00D3434C">
              <w:rPr>
                <w:rFonts w:ascii="Times New Roman" w:eastAsia="Times New Roman" w:hAnsi="Times New Roman" w:cs="Times New Roman"/>
                <w:color w:val="000000"/>
                <w:spacing w:val="8"/>
                <w:sz w:val="20"/>
                <w:szCs w:val="20"/>
                <w:lang w:eastAsia="ru-RU"/>
              </w:rPr>
              <w:t>м</w:t>
            </w:r>
            <w:proofErr w:type="gramEnd"/>
          </w:p>
        </w:tc>
        <w:tc>
          <w:tcPr>
            <w:tcW w:w="123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50</w:t>
            </w:r>
          </w:p>
        </w:tc>
        <w:tc>
          <w:tcPr>
            <w:tcW w:w="160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65—75</w:t>
            </w:r>
          </w:p>
        </w:tc>
        <w:tc>
          <w:tcPr>
            <w:tcW w:w="1556" w:type="dxa"/>
            <w:shd w:val="clear" w:color="auto" w:fill="FFFFFF"/>
          </w:tcPr>
          <w:p w:rsidR="00BD4B23" w:rsidRPr="009D640E"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val="kk-KZ" w:eastAsia="ru-RU"/>
              </w:rPr>
            </w:pPr>
            <w:r>
              <w:rPr>
                <w:rFonts w:ascii="Times New Roman" w:eastAsia="Times New Roman" w:hAnsi="Times New Roman" w:cs="Times New Roman"/>
                <w:color w:val="000000"/>
                <w:spacing w:val="8"/>
                <w:sz w:val="20"/>
                <w:szCs w:val="20"/>
                <w:lang w:val="kk-KZ" w:eastAsia="ru-RU"/>
              </w:rPr>
              <w:t>75-100</w:t>
            </w:r>
          </w:p>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Palatino Linotype" w:hAnsi="Times New Roman" w:cs="Times New Roman"/>
                <w:color w:val="000000"/>
                <w:w w:val="60"/>
                <w:sz w:val="20"/>
                <w:szCs w:val="20"/>
                <w:lang w:eastAsia="ru-RU"/>
              </w:rPr>
              <w:t>т</w:t>
            </w:r>
          </w:p>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sidRPr="00D3434C">
              <w:rPr>
                <w:rFonts w:ascii="Times New Roman" w:eastAsia="Times New Roman" w:hAnsi="Times New Roman" w:cs="Times New Roman"/>
                <w:color w:val="000000"/>
                <w:spacing w:val="8"/>
                <w:sz w:val="20"/>
                <w:szCs w:val="20"/>
                <w:lang w:eastAsia="ru-RU"/>
              </w:rPr>
              <w:t>ю</w:t>
            </w:r>
            <w:proofErr w:type="spellEnd"/>
          </w:p>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13"/>
                <w:sz w:val="20"/>
                <w:szCs w:val="20"/>
                <w:lang w:eastAsia="ru-RU"/>
              </w:rPr>
              <w:t>Г"</w:t>
            </w:r>
          </w:p>
        </w:tc>
        <w:tc>
          <w:tcPr>
            <w:tcW w:w="150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100—150</w:t>
            </w:r>
          </w:p>
        </w:tc>
      </w:tr>
      <w:tr w:rsidR="00BD4B23" w:rsidRPr="00D3434C" w:rsidTr="00BF5AE6">
        <w:trPr>
          <w:trHeight w:hRule="exact" w:val="462"/>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 xml:space="preserve">Высота луча над поверхностью земли, </w:t>
            </w:r>
            <w:proofErr w:type="gramStart"/>
            <w:r w:rsidRPr="00D3434C">
              <w:rPr>
                <w:rFonts w:ascii="Times New Roman" w:eastAsia="Times New Roman" w:hAnsi="Times New Roman" w:cs="Times New Roman"/>
                <w:color w:val="000000"/>
                <w:spacing w:val="8"/>
                <w:sz w:val="20"/>
                <w:szCs w:val="20"/>
                <w:lang w:eastAsia="ru-RU"/>
              </w:rPr>
              <w:t>м</w:t>
            </w:r>
            <w:proofErr w:type="gramEnd"/>
          </w:p>
        </w:tc>
        <w:tc>
          <w:tcPr>
            <w:tcW w:w="123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0,8</w:t>
            </w:r>
          </w:p>
        </w:tc>
        <w:tc>
          <w:tcPr>
            <w:tcW w:w="1609"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0,5</w:t>
            </w:r>
          </w:p>
        </w:tc>
        <w:tc>
          <w:tcPr>
            <w:tcW w:w="1556"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0,3</w:t>
            </w:r>
          </w:p>
        </w:tc>
        <w:tc>
          <w:tcPr>
            <w:tcW w:w="1504"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0,3</w:t>
            </w:r>
          </w:p>
        </w:tc>
      </w:tr>
      <w:tr w:rsidR="00BD4B23" w:rsidRPr="00D3434C" w:rsidTr="00BF5AE6">
        <w:trPr>
          <w:trHeight w:hRule="exact" w:val="647"/>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 xml:space="preserve">Допустимые расхождения в превышениях хода, </w:t>
            </w:r>
            <w:proofErr w:type="gramStart"/>
            <w:r w:rsidRPr="00D3434C">
              <w:rPr>
                <w:rFonts w:ascii="Times New Roman" w:eastAsia="Times New Roman" w:hAnsi="Times New Roman" w:cs="Times New Roman"/>
                <w:color w:val="000000"/>
                <w:spacing w:val="8"/>
                <w:sz w:val="20"/>
                <w:szCs w:val="20"/>
                <w:lang w:eastAsia="ru-RU"/>
              </w:rPr>
              <w:t>мм</w:t>
            </w:r>
            <w:proofErr w:type="gramEnd"/>
            <w:r w:rsidRPr="00D3434C">
              <w:rPr>
                <w:rFonts w:ascii="Times New Roman" w:eastAsia="Times New Roman" w:hAnsi="Times New Roman" w:cs="Times New Roman"/>
                <w:color w:val="000000"/>
                <w:spacing w:val="8"/>
                <w:sz w:val="20"/>
                <w:szCs w:val="20"/>
                <w:lang w:eastAsia="ru-RU"/>
              </w:rPr>
              <w:t>:</w:t>
            </w:r>
          </w:p>
        </w:tc>
        <w:tc>
          <w:tcPr>
            <w:tcW w:w="1234"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1609"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1556"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c>
          <w:tcPr>
            <w:tcW w:w="1504" w:type="dxa"/>
            <w:shd w:val="clear" w:color="auto" w:fill="FFFFFF"/>
          </w:tcPr>
          <w:p w:rsidR="00BD4B23" w:rsidRPr="00D3434C" w:rsidRDefault="00BD4B23" w:rsidP="00BF5AE6">
            <w:pPr>
              <w:widowControl w:val="0"/>
              <w:spacing w:after="0" w:line="240" w:lineRule="auto"/>
              <w:jc w:val="center"/>
              <w:rPr>
                <w:rFonts w:ascii="Times New Roman" w:eastAsia="Courier New" w:hAnsi="Times New Roman" w:cs="Times New Roman"/>
                <w:color w:val="000000"/>
                <w:sz w:val="20"/>
                <w:szCs w:val="20"/>
                <w:lang w:eastAsia="ru-RU"/>
              </w:rPr>
            </w:pPr>
          </w:p>
        </w:tc>
      </w:tr>
      <w:tr w:rsidR="00BD4B23" w:rsidRPr="00D3434C" w:rsidTr="00BF5AE6">
        <w:trPr>
          <w:trHeight w:hRule="exact" w:val="338"/>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до 15 станций на 1 км</w:t>
            </w:r>
          </w:p>
        </w:tc>
        <w:tc>
          <w:tcPr>
            <w:tcW w:w="1234" w:type="dxa"/>
            <w:shd w:val="clear" w:color="auto" w:fill="FFFFFF"/>
          </w:tcPr>
          <w:p w:rsidR="00BD4B23" w:rsidRPr="009D640E"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val="en-US" w:eastAsia="ru-RU"/>
              </w:rPr>
            </w:pPr>
            <w:r w:rsidRPr="009D640E">
              <w:rPr>
                <w:rFonts w:ascii="Times New Roman" w:eastAsia="Times New Roman" w:hAnsi="Times New Roman" w:cs="Times New Roman"/>
                <w:color w:val="000000"/>
                <w:spacing w:val="13"/>
                <w:position w:val="-6"/>
                <w:sz w:val="20"/>
                <w:szCs w:val="20"/>
                <w:lang w:eastAsia="ru-RU"/>
              </w:rPr>
              <w:object w:dxaOrig="52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3pt;height:14.55pt" o:ole="">
                  <v:imagedata r:id="rId6" o:title=""/>
                </v:shape>
                <o:OLEObject Type="Embed" ProgID="Equation.3" ShapeID="_x0000_i1025" DrawAspect="Content" ObjectID="_1658218388" r:id="rId7"/>
              </w:object>
            </w:r>
          </w:p>
        </w:tc>
        <w:tc>
          <w:tcPr>
            <w:tcW w:w="1609" w:type="dxa"/>
            <w:shd w:val="clear" w:color="auto" w:fill="FFFFFF"/>
          </w:tcPr>
          <w:p w:rsidR="00BD4B23" w:rsidRDefault="00BD4B23" w:rsidP="00BF5AE6">
            <w:pPr>
              <w:jc w:val="center"/>
            </w:pPr>
            <w:r w:rsidRPr="00042597">
              <w:rPr>
                <w:rFonts w:ascii="Times New Roman" w:eastAsia="Times New Roman" w:hAnsi="Times New Roman" w:cs="Times New Roman"/>
                <w:color w:val="000000"/>
                <w:spacing w:val="13"/>
                <w:position w:val="-6"/>
                <w:sz w:val="20"/>
                <w:szCs w:val="20"/>
                <w:lang w:eastAsia="ru-RU"/>
              </w:rPr>
              <w:object w:dxaOrig="520" w:dyaOrig="340">
                <v:shape id="_x0000_i1026" type="#_x0000_t75" style="width:22.3pt;height:14.55pt" o:ole="">
                  <v:imagedata r:id="rId8" o:title=""/>
                </v:shape>
                <o:OLEObject Type="Embed" ProgID="Equation.3" ShapeID="_x0000_i1026" DrawAspect="Content" ObjectID="_1658218389" r:id="rId9"/>
              </w:object>
            </w:r>
          </w:p>
        </w:tc>
        <w:tc>
          <w:tcPr>
            <w:tcW w:w="1556" w:type="dxa"/>
            <w:shd w:val="clear" w:color="auto" w:fill="FFFFFF"/>
          </w:tcPr>
          <w:p w:rsidR="00BD4B23" w:rsidRDefault="00BD4B23" w:rsidP="00BF5AE6">
            <w:pPr>
              <w:jc w:val="center"/>
            </w:pPr>
            <w:r w:rsidRPr="00042597">
              <w:rPr>
                <w:rFonts w:ascii="Times New Roman" w:eastAsia="Times New Roman" w:hAnsi="Times New Roman" w:cs="Times New Roman"/>
                <w:color w:val="000000"/>
                <w:spacing w:val="13"/>
                <w:position w:val="-6"/>
                <w:sz w:val="20"/>
                <w:szCs w:val="20"/>
                <w:lang w:eastAsia="ru-RU"/>
              </w:rPr>
              <w:object w:dxaOrig="620" w:dyaOrig="340">
                <v:shape id="_x0000_i1027" type="#_x0000_t75" style="width:27.45pt;height:14.55pt" o:ole="">
                  <v:imagedata r:id="rId10" o:title=""/>
                </v:shape>
                <o:OLEObject Type="Embed" ProgID="Equation.3" ShapeID="_x0000_i1027" DrawAspect="Content" ObjectID="_1658218390" r:id="rId11"/>
              </w:object>
            </w:r>
          </w:p>
        </w:tc>
        <w:tc>
          <w:tcPr>
            <w:tcW w:w="1504" w:type="dxa"/>
            <w:shd w:val="clear" w:color="auto" w:fill="FFFFFF"/>
          </w:tcPr>
          <w:p w:rsidR="00BD4B23" w:rsidRDefault="00BD4B23" w:rsidP="00BF5AE6">
            <w:pPr>
              <w:jc w:val="center"/>
            </w:pPr>
            <w:r w:rsidRPr="002236C4">
              <w:rPr>
                <w:rFonts w:ascii="Times New Roman" w:eastAsia="Times New Roman" w:hAnsi="Times New Roman" w:cs="Times New Roman"/>
                <w:color w:val="000000"/>
                <w:spacing w:val="13"/>
                <w:position w:val="-6"/>
                <w:sz w:val="20"/>
                <w:szCs w:val="20"/>
                <w:lang w:eastAsia="ru-RU"/>
              </w:rPr>
              <w:object w:dxaOrig="639" w:dyaOrig="340">
                <v:shape id="_x0000_i1028" type="#_x0000_t75" style="width:27.45pt;height:14.55pt" o:ole="">
                  <v:imagedata r:id="rId12" o:title=""/>
                </v:shape>
                <o:OLEObject Type="Embed" ProgID="Equation.3" ShapeID="_x0000_i1028" DrawAspect="Content" ObjectID="_1658218391" r:id="rId13"/>
              </w:object>
            </w:r>
          </w:p>
        </w:tc>
      </w:tr>
      <w:tr w:rsidR="00BD4B23" w:rsidRPr="00D3434C" w:rsidTr="00BF5AE6">
        <w:trPr>
          <w:trHeight w:hRule="exact" w:val="335"/>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свыше 15 станций на 1 км</w:t>
            </w:r>
          </w:p>
        </w:tc>
        <w:tc>
          <w:tcPr>
            <w:tcW w:w="1234" w:type="dxa"/>
            <w:shd w:val="clear" w:color="auto" w:fill="FFFFFF"/>
          </w:tcPr>
          <w:p w:rsidR="00BD4B23" w:rsidRDefault="00BD4B23" w:rsidP="00BF5AE6">
            <w:pPr>
              <w:jc w:val="center"/>
            </w:pPr>
            <w:r w:rsidRPr="00057A62">
              <w:rPr>
                <w:rFonts w:ascii="Times New Roman" w:eastAsia="Times New Roman" w:hAnsi="Times New Roman" w:cs="Times New Roman"/>
                <w:color w:val="000000"/>
                <w:spacing w:val="13"/>
                <w:position w:val="-6"/>
                <w:sz w:val="20"/>
                <w:szCs w:val="20"/>
                <w:lang w:eastAsia="ru-RU"/>
              </w:rPr>
              <w:object w:dxaOrig="520" w:dyaOrig="340">
                <v:shape id="_x0000_i1029" type="#_x0000_t75" style="width:22.3pt;height:14.55pt" o:ole="">
                  <v:imagedata r:id="rId14" o:title=""/>
                </v:shape>
                <o:OLEObject Type="Embed" ProgID="Equation.3" ShapeID="_x0000_i1029" DrawAspect="Content" ObjectID="_1658218392" r:id="rId15"/>
              </w:object>
            </w:r>
          </w:p>
        </w:tc>
        <w:tc>
          <w:tcPr>
            <w:tcW w:w="1609" w:type="dxa"/>
            <w:shd w:val="clear" w:color="auto" w:fill="FFFFFF"/>
          </w:tcPr>
          <w:p w:rsidR="00BD4B23" w:rsidRDefault="00BD4B23" w:rsidP="00BF5AE6">
            <w:pPr>
              <w:jc w:val="center"/>
            </w:pPr>
            <w:r w:rsidRPr="00042597">
              <w:rPr>
                <w:rFonts w:ascii="Times New Roman" w:eastAsia="Times New Roman" w:hAnsi="Times New Roman" w:cs="Times New Roman"/>
                <w:color w:val="000000"/>
                <w:spacing w:val="13"/>
                <w:position w:val="-6"/>
                <w:sz w:val="20"/>
                <w:szCs w:val="20"/>
                <w:lang w:eastAsia="ru-RU"/>
              </w:rPr>
              <w:object w:dxaOrig="520" w:dyaOrig="340">
                <v:shape id="_x0000_i1030" type="#_x0000_t75" style="width:22.3pt;height:14.55pt" o:ole="">
                  <v:imagedata r:id="rId16" o:title=""/>
                </v:shape>
                <o:OLEObject Type="Embed" ProgID="Equation.3" ShapeID="_x0000_i1030" DrawAspect="Content" ObjectID="_1658218393" r:id="rId17"/>
              </w:object>
            </w:r>
          </w:p>
        </w:tc>
        <w:tc>
          <w:tcPr>
            <w:tcW w:w="1556" w:type="dxa"/>
            <w:shd w:val="clear" w:color="auto" w:fill="FFFFFF"/>
          </w:tcPr>
          <w:p w:rsidR="00BD4B23" w:rsidRDefault="00BD4B23" w:rsidP="00BF5AE6">
            <w:pPr>
              <w:jc w:val="center"/>
            </w:pPr>
            <w:r w:rsidRPr="009D640E">
              <w:rPr>
                <w:rFonts w:ascii="Times New Roman" w:eastAsia="Times New Roman" w:hAnsi="Times New Roman" w:cs="Times New Roman"/>
                <w:color w:val="000000"/>
                <w:spacing w:val="13"/>
                <w:position w:val="-10"/>
                <w:sz w:val="20"/>
                <w:szCs w:val="20"/>
                <w:lang w:eastAsia="ru-RU"/>
              </w:rPr>
              <w:object w:dxaOrig="700" w:dyaOrig="380">
                <v:shape id="_x0000_i1031" type="#_x0000_t75" style="width:30pt;height:17.15pt" o:ole="">
                  <v:imagedata r:id="rId18" o:title=""/>
                </v:shape>
                <o:OLEObject Type="Embed" ProgID="Equation.3" ShapeID="_x0000_i1031" DrawAspect="Content" ObjectID="_1658218394" r:id="rId19"/>
              </w:object>
            </w:r>
          </w:p>
        </w:tc>
        <w:tc>
          <w:tcPr>
            <w:tcW w:w="1504" w:type="dxa"/>
            <w:shd w:val="clear" w:color="auto" w:fill="FFFFFF"/>
          </w:tcPr>
          <w:p w:rsidR="00BD4B23" w:rsidRDefault="00BD4B23" w:rsidP="00BF5AE6">
            <w:pPr>
              <w:jc w:val="center"/>
            </w:pPr>
            <w:r w:rsidRPr="002236C4">
              <w:rPr>
                <w:rFonts w:ascii="Times New Roman" w:eastAsia="Times New Roman" w:hAnsi="Times New Roman" w:cs="Times New Roman"/>
                <w:color w:val="000000"/>
                <w:spacing w:val="13"/>
                <w:position w:val="-6"/>
                <w:sz w:val="20"/>
                <w:szCs w:val="20"/>
                <w:lang w:eastAsia="ru-RU"/>
              </w:rPr>
              <w:object w:dxaOrig="520" w:dyaOrig="340">
                <v:shape id="_x0000_i1032" type="#_x0000_t75" style="width:22.3pt;height:14.55pt" o:ole="">
                  <v:imagedata r:id="rId20" o:title=""/>
                </v:shape>
                <o:OLEObject Type="Embed" ProgID="Equation.3" ShapeID="_x0000_i1032" DrawAspect="Content" ObjectID="_1658218395" r:id="rId21"/>
              </w:object>
            </w:r>
          </w:p>
        </w:tc>
      </w:tr>
      <w:tr w:rsidR="00BD4B23" w:rsidRPr="00D3434C" w:rsidTr="00BF5AE6">
        <w:trPr>
          <w:trHeight w:hRule="exact" w:val="449"/>
        </w:trPr>
        <w:tc>
          <w:tcPr>
            <w:tcW w:w="3041" w:type="dxa"/>
            <w:shd w:val="clear" w:color="auto" w:fill="FFFFFF"/>
          </w:tcPr>
          <w:p w:rsidR="00BD4B23" w:rsidRPr="00D3434C" w:rsidRDefault="00BD4B23" w:rsidP="00BF5AE6">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D3434C">
              <w:rPr>
                <w:rFonts w:ascii="Times New Roman" w:eastAsia="Times New Roman" w:hAnsi="Times New Roman" w:cs="Times New Roman"/>
                <w:color w:val="000000"/>
                <w:spacing w:val="8"/>
                <w:sz w:val="20"/>
                <w:szCs w:val="20"/>
                <w:lang w:eastAsia="ru-RU"/>
              </w:rPr>
              <w:t>Допустимые невязки ходов в полигонах</w:t>
            </w:r>
          </w:p>
        </w:tc>
        <w:tc>
          <w:tcPr>
            <w:tcW w:w="1234" w:type="dxa"/>
            <w:shd w:val="clear" w:color="auto" w:fill="FFFFFF"/>
          </w:tcPr>
          <w:p w:rsidR="00BD4B23" w:rsidRDefault="00BD4B23" w:rsidP="00BF5AE6">
            <w:pPr>
              <w:jc w:val="center"/>
            </w:pPr>
            <w:r w:rsidRPr="00057A62">
              <w:rPr>
                <w:rFonts w:ascii="Times New Roman" w:eastAsia="Times New Roman" w:hAnsi="Times New Roman" w:cs="Times New Roman"/>
                <w:color w:val="000000"/>
                <w:spacing w:val="13"/>
                <w:position w:val="-6"/>
                <w:sz w:val="20"/>
                <w:szCs w:val="20"/>
                <w:lang w:eastAsia="ru-RU"/>
              </w:rPr>
              <w:object w:dxaOrig="520" w:dyaOrig="340">
                <v:shape id="_x0000_i1033" type="#_x0000_t75" style="width:22.3pt;height:14.55pt" o:ole="">
                  <v:imagedata r:id="rId22" o:title=""/>
                </v:shape>
                <o:OLEObject Type="Embed" ProgID="Equation.3" ShapeID="_x0000_i1033" DrawAspect="Content" ObjectID="_1658218396" r:id="rId23"/>
              </w:object>
            </w:r>
          </w:p>
        </w:tc>
        <w:tc>
          <w:tcPr>
            <w:tcW w:w="1609" w:type="dxa"/>
            <w:shd w:val="clear" w:color="auto" w:fill="FFFFFF"/>
          </w:tcPr>
          <w:p w:rsidR="00BD4B23" w:rsidRDefault="00BD4B23" w:rsidP="00BF5AE6">
            <w:pPr>
              <w:jc w:val="center"/>
            </w:pPr>
            <w:r w:rsidRPr="00042597">
              <w:rPr>
                <w:rFonts w:ascii="Times New Roman" w:eastAsia="Times New Roman" w:hAnsi="Times New Roman" w:cs="Times New Roman"/>
                <w:color w:val="000000"/>
                <w:spacing w:val="13"/>
                <w:position w:val="-6"/>
                <w:sz w:val="20"/>
                <w:szCs w:val="20"/>
                <w:lang w:eastAsia="ru-RU"/>
              </w:rPr>
              <w:object w:dxaOrig="520" w:dyaOrig="340">
                <v:shape id="_x0000_i1034" type="#_x0000_t75" style="width:22.3pt;height:14.55pt" o:ole="">
                  <v:imagedata r:id="rId24" o:title=""/>
                </v:shape>
                <o:OLEObject Type="Embed" ProgID="Equation.3" ShapeID="_x0000_i1034" DrawAspect="Content" ObjectID="_1658218397" r:id="rId25"/>
              </w:object>
            </w:r>
          </w:p>
        </w:tc>
        <w:tc>
          <w:tcPr>
            <w:tcW w:w="1556" w:type="dxa"/>
            <w:shd w:val="clear" w:color="auto" w:fill="FFFFFF"/>
          </w:tcPr>
          <w:p w:rsidR="00BD4B23" w:rsidRDefault="00BD4B23" w:rsidP="00BF5AE6">
            <w:pPr>
              <w:jc w:val="center"/>
            </w:pPr>
            <w:r w:rsidRPr="00042597">
              <w:rPr>
                <w:rFonts w:ascii="Times New Roman" w:eastAsia="Times New Roman" w:hAnsi="Times New Roman" w:cs="Times New Roman"/>
                <w:color w:val="000000"/>
                <w:spacing w:val="13"/>
                <w:position w:val="-6"/>
                <w:sz w:val="20"/>
                <w:szCs w:val="20"/>
                <w:lang w:eastAsia="ru-RU"/>
              </w:rPr>
              <w:object w:dxaOrig="620" w:dyaOrig="340">
                <v:shape id="_x0000_i1035" type="#_x0000_t75" style="width:27.45pt;height:14.55pt" o:ole="">
                  <v:imagedata r:id="rId26" o:title=""/>
                </v:shape>
                <o:OLEObject Type="Embed" ProgID="Equation.3" ShapeID="_x0000_i1035" DrawAspect="Content" ObjectID="_1658218398" r:id="rId27"/>
              </w:object>
            </w:r>
          </w:p>
        </w:tc>
        <w:tc>
          <w:tcPr>
            <w:tcW w:w="1504" w:type="dxa"/>
            <w:shd w:val="clear" w:color="auto" w:fill="FFFFFF"/>
          </w:tcPr>
          <w:p w:rsidR="00BD4B23" w:rsidRDefault="00BD4B23" w:rsidP="00BF5AE6">
            <w:pPr>
              <w:jc w:val="center"/>
            </w:pPr>
            <w:r w:rsidRPr="002236C4">
              <w:rPr>
                <w:rFonts w:ascii="Times New Roman" w:eastAsia="Times New Roman" w:hAnsi="Times New Roman" w:cs="Times New Roman"/>
                <w:color w:val="000000"/>
                <w:spacing w:val="13"/>
                <w:position w:val="-6"/>
                <w:sz w:val="20"/>
                <w:szCs w:val="20"/>
                <w:lang w:eastAsia="ru-RU"/>
              </w:rPr>
              <w:object w:dxaOrig="639" w:dyaOrig="340">
                <v:shape id="_x0000_i1036" type="#_x0000_t75" style="width:27.45pt;height:14.55pt" o:ole="">
                  <v:imagedata r:id="rId28" o:title=""/>
                </v:shape>
                <o:OLEObject Type="Embed" ProgID="Equation.3" ShapeID="_x0000_i1036" DrawAspect="Content" ObjectID="_1658218399" r:id="rId29"/>
              </w:object>
            </w:r>
          </w:p>
        </w:tc>
      </w:tr>
    </w:tbl>
    <w:p w:rsidR="00BD4B23" w:rsidRPr="009D640E"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D640E">
        <w:rPr>
          <w:rFonts w:ascii="Times New Roman" w:eastAsia="Times New Roman" w:hAnsi="Times New Roman" w:cs="Times New Roman"/>
          <w:b/>
          <w:bCs/>
          <w:color w:val="000000"/>
          <w:spacing w:val="9"/>
          <w:sz w:val="24"/>
          <w:szCs w:val="24"/>
          <w:lang w:eastAsia="ru-RU"/>
        </w:rPr>
        <w:t xml:space="preserve">Примечание. </w:t>
      </w:r>
      <w:proofErr w:type="gramStart"/>
      <w:r w:rsidRPr="009D640E">
        <w:rPr>
          <w:rFonts w:ascii="Times New Roman" w:eastAsia="Times New Roman" w:hAnsi="Times New Roman" w:cs="Times New Roman"/>
          <w:color w:val="000000"/>
          <w:spacing w:val="13"/>
          <w:sz w:val="24"/>
          <w:szCs w:val="24"/>
          <w:lang w:val="en-US" w:eastAsia="ru-RU"/>
        </w:rPr>
        <w:t>L</w:t>
      </w:r>
      <w:r w:rsidRPr="009D640E">
        <w:rPr>
          <w:rFonts w:ascii="Times New Roman" w:eastAsia="Times New Roman" w:hAnsi="Times New Roman" w:cs="Times New Roman"/>
          <w:color w:val="000000"/>
          <w:spacing w:val="13"/>
          <w:sz w:val="24"/>
          <w:szCs w:val="24"/>
          <w:lang w:eastAsia="ru-RU"/>
        </w:rPr>
        <w:t xml:space="preserve"> — число километров в ходе, </w:t>
      </w:r>
      <w:proofErr w:type="spellStart"/>
      <w:r w:rsidRPr="009D640E">
        <w:rPr>
          <w:rFonts w:ascii="Times New Roman" w:eastAsia="Times New Roman" w:hAnsi="Times New Roman" w:cs="Times New Roman"/>
          <w:color w:val="000000"/>
          <w:spacing w:val="13"/>
          <w:sz w:val="24"/>
          <w:szCs w:val="24"/>
          <w:lang w:eastAsia="ru-RU"/>
        </w:rPr>
        <w:t>п</w:t>
      </w:r>
      <w:proofErr w:type="spellEnd"/>
      <w:r w:rsidRPr="009D640E">
        <w:rPr>
          <w:rFonts w:ascii="Times New Roman" w:eastAsia="Times New Roman" w:hAnsi="Times New Roman" w:cs="Times New Roman"/>
          <w:color w:val="000000"/>
          <w:spacing w:val="13"/>
          <w:sz w:val="24"/>
          <w:szCs w:val="24"/>
          <w:lang w:eastAsia="ru-RU"/>
        </w:rPr>
        <w:t xml:space="preserve"> — число станций в ходе.</w:t>
      </w:r>
      <w:proofErr w:type="gramEnd"/>
    </w:p>
    <w:p w:rsidR="00BD4B23" w:rsidRPr="009D640E"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D640E">
        <w:rPr>
          <w:rFonts w:ascii="Times New Roman" w:eastAsia="Times New Roman" w:hAnsi="Times New Roman" w:cs="Times New Roman"/>
          <w:color w:val="000000"/>
          <w:spacing w:val="13"/>
          <w:sz w:val="24"/>
          <w:szCs w:val="24"/>
          <w:lang w:eastAsia="ru-RU"/>
        </w:rPr>
        <w:t xml:space="preserve">Городское нивелирование II класса выполняется нивелиром Н1 </w:t>
      </w:r>
      <w:proofErr w:type="spellStart"/>
      <w:proofErr w:type="gramStart"/>
      <w:r w:rsidRPr="009D640E">
        <w:rPr>
          <w:rFonts w:ascii="Times New Roman" w:eastAsia="Times New Roman" w:hAnsi="Times New Roman" w:cs="Times New Roman"/>
          <w:color w:val="000000"/>
          <w:spacing w:val="13"/>
          <w:sz w:val="24"/>
          <w:szCs w:val="24"/>
          <w:lang w:eastAsia="ru-RU"/>
        </w:rPr>
        <w:t>п</w:t>
      </w:r>
      <w:proofErr w:type="spellEnd"/>
      <w:proofErr w:type="gramEnd"/>
      <w:r w:rsidRPr="009D640E">
        <w:rPr>
          <w:rFonts w:ascii="Times New Roman" w:eastAsia="Times New Roman" w:hAnsi="Times New Roman" w:cs="Times New Roman"/>
          <w:color w:val="000000"/>
          <w:spacing w:val="13"/>
          <w:sz w:val="24"/>
          <w:szCs w:val="24"/>
          <w:lang w:eastAsia="ru-RU"/>
        </w:rPr>
        <w:t xml:space="preserve"> Н2, нивелирование III класса — НЗ, НС-3 и </w:t>
      </w:r>
      <w:r w:rsidRPr="009D640E">
        <w:rPr>
          <w:rFonts w:ascii="Times New Roman" w:eastAsia="Times New Roman" w:hAnsi="Times New Roman" w:cs="Times New Roman"/>
          <w:color w:val="000000"/>
          <w:spacing w:val="13"/>
          <w:sz w:val="24"/>
          <w:szCs w:val="24"/>
          <w:lang w:val="en-US" w:eastAsia="ru-RU"/>
        </w:rPr>
        <w:t>Ni</w:t>
      </w:r>
      <w:r w:rsidRPr="009D640E">
        <w:rPr>
          <w:rFonts w:ascii="Times New Roman" w:eastAsia="Times New Roman" w:hAnsi="Times New Roman" w:cs="Times New Roman"/>
          <w:color w:val="000000"/>
          <w:spacing w:val="13"/>
          <w:sz w:val="24"/>
          <w:szCs w:val="24"/>
          <w:lang w:eastAsia="ru-RU"/>
        </w:rPr>
        <w:t>-004 (ГДР), а техническое нивелирование выполняется НВ1 и НЗ.</w:t>
      </w:r>
    </w:p>
    <w:p w:rsidR="00BD4B23" w:rsidRDefault="00BD4B23" w:rsidP="00BD4B23">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9D640E">
        <w:rPr>
          <w:rFonts w:ascii="Times New Roman" w:eastAsia="Times New Roman" w:hAnsi="Times New Roman" w:cs="Times New Roman"/>
          <w:color w:val="000000"/>
          <w:spacing w:val="13"/>
          <w:sz w:val="24"/>
          <w:szCs w:val="24"/>
          <w:lang w:eastAsia="ru-RU"/>
        </w:rPr>
        <w:t>Реперы и марки городской нивелирной сети III и IV классов заключаются между марка</w:t>
      </w:r>
      <w:r>
        <w:rPr>
          <w:rFonts w:ascii="Times New Roman" w:eastAsia="Times New Roman" w:hAnsi="Times New Roman" w:cs="Times New Roman"/>
          <w:color w:val="000000"/>
          <w:spacing w:val="13"/>
          <w:sz w:val="24"/>
          <w:szCs w:val="24"/>
          <w:lang w:eastAsia="ru-RU"/>
        </w:rPr>
        <w:t>ми и реперами нивелирования</w:t>
      </w:r>
      <w:r>
        <w:rPr>
          <w:rFonts w:ascii="Times New Roman" w:eastAsia="Times New Roman" w:hAnsi="Times New Roman" w:cs="Times New Roman"/>
          <w:color w:val="000000"/>
          <w:spacing w:val="13"/>
          <w:sz w:val="24"/>
          <w:szCs w:val="24"/>
          <w:lang w:val="kk-KZ" w:eastAsia="ru-RU"/>
        </w:rPr>
        <w:t xml:space="preserve"> </w:t>
      </w:r>
      <w:r>
        <w:rPr>
          <w:rFonts w:ascii="Times New Roman" w:eastAsia="Times New Roman" w:hAnsi="Times New Roman" w:cs="Times New Roman"/>
          <w:color w:val="000000"/>
          <w:spacing w:val="13"/>
          <w:sz w:val="24"/>
          <w:szCs w:val="24"/>
          <w:lang w:val="en-US" w:eastAsia="ru-RU"/>
        </w:rPr>
        <w:t>II</w:t>
      </w:r>
      <w:r w:rsidRPr="009D640E">
        <w:rPr>
          <w:rFonts w:ascii="Times New Roman" w:eastAsia="Times New Roman" w:hAnsi="Times New Roman" w:cs="Times New Roman"/>
          <w:color w:val="000000"/>
          <w:spacing w:val="13"/>
          <w:sz w:val="24"/>
          <w:szCs w:val="24"/>
          <w:lang w:eastAsia="ru-RU"/>
        </w:rPr>
        <w:t xml:space="preserve"> класса на расстояниях </w:t>
      </w:r>
      <w:r>
        <w:rPr>
          <w:rFonts w:ascii="Times New Roman" w:eastAsia="Times New Roman" w:hAnsi="Times New Roman" w:cs="Times New Roman"/>
          <w:color w:val="000000"/>
          <w:spacing w:val="13"/>
          <w:sz w:val="24"/>
          <w:szCs w:val="24"/>
          <w:lang w:eastAsia="ru-RU"/>
        </w:rPr>
        <w:t>150—200 м в застроенной части и</w:t>
      </w:r>
      <w:r w:rsidRPr="009D640E">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ч</w:t>
      </w:r>
      <w:r w:rsidRPr="009D640E">
        <w:rPr>
          <w:rFonts w:ascii="Times New Roman" w:eastAsia="Times New Roman" w:hAnsi="Times New Roman" w:cs="Times New Roman"/>
          <w:color w:val="000000"/>
          <w:spacing w:val="13"/>
          <w:sz w:val="24"/>
          <w:szCs w:val="24"/>
          <w:lang w:eastAsia="ru-RU"/>
        </w:rPr>
        <w:t xml:space="preserve">ерез 400—600 м в незастроенной части города. Следует подчеркнуть, что наиболее существенным требованием к нивелирным маркам и реперам является их устойчивость по времени. Современный опыт городских геодезических работ показывает, что вследствие колебания грунтовых вод, выемки больших земляных масс при возведении крупных инженерных сооружений, движения транспортных потоков и связанных с ним колебаний почв, как правило, высотное положение марок и реперов меняется, причем имеют </w:t>
      </w:r>
      <w:proofErr w:type="gramStart"/>
      <w:r w:rsidRPr="009D640E">
        <w:rPr>
          <w:rFonts w:ascii="Times New Roman" w:eastAsia="Times New Roman" w:hAnsi="Times New Roman" w:cs="Times New Roman"/>
          <w:color w:val="000000"/>
          <w:spacing w:val="13"/>
          <w:sz w:val="24"/>
          <w:szCs w:val="24"/>
          <w:lang w:eastAsia="ru-RU"/>
        </w:rPr>
        <w:t>место</w:t>
      </w:r>
      <w:proofErr w:type="gramEnd"/>
      <w:r w:rsidRPr="009D640E">
        <w:rPr>
          <w:rFonts w:ascii="Times New Roman" w:eastAsia="Times New Roman" w:hAnsi="Times New Roman" w:cs="Times New Roman"/>
          <w:color w:val="000000"/>
          <w:spacing w:val="13"/>
          <w:sz w:val="24"/>
          <w:szCs w:val="24"/>
          <w:lang w:eastAsia="ru-RU"/>
        </w:rPr>
        <w:t xml:space="preserve"> как осадки, так и выпучивания. Система глубинных реперов при систематической организации наблюдений может давать ясную динамику высотного положения марок и реперов городской нивелирной сети.</w:t>
      </w:r>
    </w:p>
    <w:p w:rsidR="00BD4B23" w:rsidRDefault="00BD4B23" w:rsidP="00BD4B23">
      <w:pP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br w:type="page"/>
      </w:r>
    </w:p>
    <w:p w:rsidR="00620A31" w:rsidRDefault="00BD4B23"/>
    <w:sectPr w:rsidR="00620A31" w:rsidSect="005B101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6D1326"/>
    <w:multiLevelType w:val="multilevel"/>
    <w:tmpl w:val="96CCA4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3"/>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BD4B23"/>
    <w:rsid w:val="005B1012"/>
    <w:rsid w:val="00A35758"/>
    <w:rsid w:val="00B71039"/>
    <w:rsid w:val="00BD4B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B2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D4B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D4B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5" Type="http://schemas.openxmlformats.org/officeDocument/2006/relationships/image" Target="media/image1.jpe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1725</Words>
  <Characters>9833</Characters>
  <Application>Microsoft Office Word</Application>
  <DocSecurity>0</DocSecurity>
  <Lines>81</Lines>
  <Paragraphs>23</Paragraphs>
  <ScaleCrop>false</ScaleCrop>
  <Company>RePack by SPecialiST</Company>
  <LinksUpToDate>false</LinksUpToDate>
  <CharactersWithSpaces>11535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2020-08-06T05:21:00Z</dcterms:created>
  <dcterms:modified xsi:type="dcterms:W3CDTF">2020-08-06T05:24:00Z</dcterms:modified>
</cp:coreProperties>
</file>